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eastAsia="黑体"/>
          <w:sz w:val="56"/>
          <w:szCs w:val="56"/>
          <w:lang w:eastAsia="zh-CN"/>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2020年度</w:t>
      </w:r>
    </w:p>
    <w:p>
      <w:pPr>
        <w:pStyle w:val="10"/>
        <w:jc w:val="center"/>
        <w:rPr>
          <w:sz w:val="84"/>
          <w:szCs w:val="84"/>
        </w:rPr>
      </w:pPr>
      <w:r>
        <w:rPr>
          <w:rFonts w:hint="eastAsia"/>
          <w:sz w:val="84"/>
          <w:szCs w:val="84"/>
          <w:lang w:eastAsia="zh-CN"/>
        </w:rPr>
        <w:t>岳阳市公安局岳阳楼分局</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w:t>
      </w:r>
      <w:r>
        <w:rPr>
          <w:rFonts w:hint="eastAsia"/>
          <w:b/>
          <w:sz w:val="36"/>
          <w:szCs w:val="28"/>
          <w:lang w:val="en-US" w:eastAsia="zh-CN"/>
        </w:rPr>
        <w:t xml:space="preserve">   </w:t>
      </w:r>
      <w:r>
        <w:rPr>
          <w:rFonts w:hint="eastAsia"/>
          <w:b/>
          <w:sz w:val="36"/>
          <w:szCs w:val="28"/>
        </w:rPr>
        <w:t>录</w:t>
      </w:r>
    </w:p>
    <w:p>
      <w:pPr>
        <w:pStyle w:val="10"/>
        <w:keepNext w:val="0"/>
        <w:keepLines w:val="0"/>
        <w:pageBreakBefore w:val="0"/>
        <w:widowControl w:val="0"/>
        <w:kinsoku/>
        <w:wordWrap/>
        <w:overflowPunct/>
        <w:topLinePunct w:val="0"/>
        <w:bidi w:val="0"/>
        <w:snapToGrid/>
        <w:spacing w:line="460" w:lineRule="exact"/>
        <w:textAlignment w:val="auto"/>
        <w:rPr>
          <w:rFonts w:hint="eastAsia"/>
          <w:b/>
          <w:sz w:val="28"/>
          <w:szCs w:val="28"/>
        </w:rPr>
      </w:pPr>
    </w:p>
    <w:p>
      <w:pPr>
        <w:pStyle w:val="10"/>
        <w:keepNext w:val="0"/>
        <w:keepLines w:val="0"/>
        <w:pageBreakBefore w:val="0"/>
        <w:widowControl w:val="0"/>
        <w:kinsoku/>
        <w:wordWrap/>
        <w:overflowPunct/>
        <w:topLinePunct w:val="0"/>
        <w:bidi w:val="0"/>
        <w:snapToGrid/>
        <w:spacing w:line="46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岳阳市公安局岳阳楼分局</w:t>
      </w:r>
      <w:r>
        <w:rPr>
          <w:rFonts w:hint="eastAsia"/>
          <w:b/>
          <w:sz w:val="28"/>
          <w:szCs w:val="28"/>
        </w:rPr>
        <w:t>单位概况</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keepNext w:val="0"/>
        <w:keepLines w:val="0"/>
        <w:pageBreakBefore w:val="0"/>
        <w:widowControl w:val="0"/>
        <w:kinsoku/>
        <w:wordWrap/>
        <w:overflowPunct/>
        <w:topLinePunct w:val="0"/>
        <w:bidi w:val="0"/>
        <w:snapToGrid/>
        <w:spacing w:line="46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20年度部门决算表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keepNext w:val="0"/>
        <w:keepLines w:val="0"/>
        <w:pageBreakBefore w:val="0"/>
        <w:widowControl w:val="0"/>
        <w:kinsoku/>
        <w:wordWrap/>
        <w:overflowPunct/>
        <w:topLinePunct w:val="0"/>
        <w:bidi w:val="0"/>
        <w:snapToGrid/>
        <w:spacing w:line="46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20年度部门决算情况说明</w:t>
      </w:r>
    </w:p>
    <w:p>
      <w:pPr>
        <w:pStyle w:val="10"/>
        <w:keepNext w:val="0"/>
        <w:keepLines w:val="0"/>
        <w:pageBreakBefore w:val="0"/>
        <w:widowControl w:val="0"/>
        <w:kinsoku/>
        <w:wordWrap/>
        <w:overflowPunct/>
        <w:topLinePunct w:val="0"/>
        <w:bidi w:val="0"/>
        <w:snapToGrid/>
        <w:spacing w:line="46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6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6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6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lang w:val="en-US" w:eastAsia="zh-CN"/>
        </w:rPr>
        <w:t>岳阳市公安局岳阳楼分局</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32"/>
          <w:szCs w:val="32"/>
        </w:rPr>
      </w:pPr>
      <w:r>
        <w:rPr>
          <w:rFonts w:hint="eastAsia" w:ascii="宋体" w:hAnsi="宋体" w:eastAsia="宋体" w:cs="宋体"/>
          <w:sz w:val="32"/>
          <w:szCs w:val="32"/>
        </w:rPr>
        <w:t>预防制止和侦查违法犯罪活动；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28"/>
          <w:szCs w:val="32"/>
        </w:rPr>
      </w:pPr>
      <w:r>
        <w:rPr>
          <w:rFonts w:hint="eastAsia" w:ascii="宋体" w:hAnsi="宋体" w:eastAsia="宋体" w:cs="宋体"/>
          <w:sz w:val="32"/>
          <w:szCs w:val="32"/>
        </w:rPr>
        <w:t>维护社会治安秩序，制止危害社会治安秩序的行为；</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28"/>
          <w:szCs w:val="32"/>
        </w:rPr>
      </w:pPr>
      <w:r>
        <w:rPr>
          <w:rFonts w:hint="eastAsia" w:ascii="宋体" w:hAnsi="宋体" w:eastAsia="宋体" w:cs="宋体"/>
          <w:sz w:val="32"/>
          <w:szCs w:val="32"/>
        </w:rPr>
        <w:t>组织实施消防工作，实行消防监督；</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28"/>
          <w:szCs w:val="32"/>
        </w:rPr>
      </w:pPr>
      <w:r>
        <w:rPr>
          <w:rFonts w:hint="eastAsia" w:ascii="宋体" w:hAnsi="宋体" w:eastAsia="宋体" w:cs="宋体"/>
          <w:sz w:val="32"/>
          <w:szCs w:val="32"/>
        </w:rPr>
        <w:t>管理枪支弹药、控制刀具和易燃易爆、剧毒、放射等危险物品；对法律、法规指定的特种行业进行管理；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28"/>
          <w:szCs w:val="32"/>
        </w:rPr>
      </w:pPr>
      <w:r>
        <w:rPr>
          <w:rFonts w:hint="eastAsia" w:ascii="宋体" w:hAnsi="宋体" w:eastAsia="宋体" w:cs="宋体"/>
          <w:sz w:val="32"/>
          <w:szCs w:val="32"/>
        </w:rPr>
        <w:t>警卫国家规定的特定人员，守卫重要的场所和设施；管理集会、游行、示威活动；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28"/>
          <w:szCs w:val="32"/>
        </w:rPr>
      </w:pPr>
      <w:r>
        <w:rPr>
          <w:rFonts w:hint="eastAsia" w:ascii="宋体" w:hAnsi="宋体" w:eastAsia="宋体" w:cs="宋体"/>
          <w:sz w:val="32"/>
          <w:szCs w:val="32"/>
        </w:rPr>
        <w:t>管理户政、国籍、出入境事务和外国人在中国境内居留、旅行的有关事务；</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28"/>
          <w:szCs w:val="32"/>
        </w:rPr>
      </w:pPr>
      <w:r>
        <w:rPr>
          <w:rFonts w:hint="eastAsia" w:ascii="宋体" w:hAnsi="宋体" w:eastAsia="宋体" w:cs="宋体"/>
          <w:sz w:val="32"/>
          <w:szCs w:val="32"/>
        </w:rPr>
        <w:t>维护国边境地区的治安秩序；管理监督计算机信息系统的安全保卫工作；</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hint="eastAsia" w:ascii="宋体" w:hAnsi="宋体" w:eastAsia="宋体" w:cs="宋体"/>
          <w:sz w:val="28"/>
          <w:szCs w:val="32"/>
        </w:rPr>
      </w:pPr>
      <w:r>
        <w:rPr>
          <w:rFonts w:hint="eastAsia" w:ascii="宋体" w:hAnsi="宋体" w:eastAsia="宋体" w:cs="宋体"/>
          <w:sz w:val="32"/>
          <w:szCs w:val="32"/>
        </w:rPr>
        <w:t>指导监督国家机关、社会团体、企业事业组织和重点建设工程的治安保卫工作，指导治安保卫委员会等群众性组织的治安防范工作；</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0" w:leftChars="0" w:firstLine="640" w:firstLineChars="0"/>
        <w:textAlignment w:val="auto"/>
        <w:rPr>
          <w:rFonts w:ascii="仿宋_GB2312" w:eastAsia="仿宋_GB2312" w:hAnsiTheme="minorEastAsia"/>
          <w:sz w:val="28"/>
          <w:szCs w:val="32"/>
        </w:rPr>
      </w:pPr>
      <w:r>
        <w:rPr>
          <w:rFonts w:hint="eastAsia" w:ascii="宋体" w:hAnsi="宋体" w:eastAsia="宋体" w:cs="宋体"/>
          <w:sz w:val="32"/>
          <w:szCs w:val="32"/>
        </w:rPr>
        <w:t>法律法规规定的其他职责</w:t>
      </w:r>
      <w:r>
        <w:rPr>
          <w:rFonts w:hint="eastAsia" w:ascii="宋体" w:hAnsi="宋体" w:eastAsia="宋体" w:cs="宋体"/>
          <w:sz w:val="32"/>
          <w:szCs w:val="32"/>
          <w:lang w:eastAsia="zh-CN"/>
        </w:rPr>
        <w:t>。</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Theme="minorEastAsia" w:hAnsiTheme="minorEastAsia"/>
          <w:bCs/>
          <w:kern w:val="0"/>
          <w:sz w:val="32"/>
          <w:szCs w:val="32"/>
          <w:lang w:val="en-US"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本</w:t>
      </w:r>
      <w:r>
        <w:rPr>
          <w:rFonts w:hint="eastAsia" w:asciiTheme="minorEastAsia" w:hAnsiTheme="minorEastAsia"/>
          <w:bCs/>
          <w:kern w:val="0"/>
          <w:sz w:val="32"/>
          <w:szCs w:val="32"/>
        </w:rPr>
        <w:t>单位内设机构包括：</w:t>
      </w:r>
      <w:r>
        <w:rPr>
          <w:rFonts w:hint="eastAsia" w:asciiTheme="minorEastAsia" w:hAnsiTheme="minorEastAsia"/>
          <w:bCs/>
          <w:kern w:val="0"/>
          <w:sz w:val="32"/>
          <w:szCs w:val="32"/>
          <w:lang w:val="en-US" w:eastAsia="zh-CN"/>
        </w:rPr>
        <w:t>19个公安派出所、16个执法办案大队、5个机关科室。</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本</w:t>
      </w:r>
      <w:r>
        <w:rPr>
          <w:rFonts w:hint="eastAsia" w:asciiTheme="minorEastAsia" w:hAnsiTheme="minorEastAsia"/>
          <w:bCs/>
          <w:kern w:val="0"/>
          <w:sz w:val="32"/>
          <w:szCs w:val="32"/>
        </w:rPr>
        <w:t>单位</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20年部门决算汇总公开单位构成包括单位本级</w:t>
      </w:r>
      <w:r>
        <w:rPr>
          <w:rFonts w:hint="eastAsia" w:asciiTheme="minorEastAsia" w:hAnsiTheme="minorEastAsia"/>
          <w:bCs/>
          <w:kern w:val="0"/>
          <w:sz w:val="32"/>
          <w:szCs w:val="32"/>
          <w:lang w:eastAsia="zh-CN"/>
        </w:rPr>
        <w:t>，无二级预算单位。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eastAsia="zh-CN"/>
              </w:rPr>
              <w:t>岳阳市公安局岳阳楼分局</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tabs>
                <w:tab w:val="center" w:pos="507"/>
                <w:tab w:val="right" w:pos="1354"/>
              </w:tabs>
              <w:jc w:val="left"/>
              <w:rPr>
                <w:rFonts w:ascii="宋体" w:hAnsi="宋体" w:eastAsia="宋体" w:cs="宋体"/>
                <w:kern w:val="0"/>
                <w:sz w:val="22"/>
              </w:rPr>
            </w:pPr>
            <w:r>
              <w:rPr>
                <w:rFonts w:hint="eastAsia"/>
              </w:rPr>
              <w:t>11627.58</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12118.66</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1088.59</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1321.8</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八、卫生健康支出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 xml:space="preserve">                      </w:t>
            </w:r>
            <w:r>
              <w:rPr>
                <w:rFonts w:hint="eastAsia" w:ascii="宋体" w:hAnsi="宋体" w:eastAsia="宋体" w:cs="宋体"/>
                <w:kern w:val="0"/>
                <w:sz w:val="22"/>
              </w:rPr>
              <w:t>　</w:t>
            </w:r>
            <w:r>
              <w:rPr>
                <w:rFonts w:hint="eastAsia" w:ascii="宋体" w:hAnsi="宋体" w:eastAsia="宋体" w:cs="宋体"/>
                <w:kern w:val="0"/>
                <w:sz w:val="22"/>
                <w:lang w:val="en-US" w:eastAsia="zh-CN"/>
              </w:rPr>
              <w:t xml:space="preserve">283.84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12949.38</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 xml:space="preserve">                    13491.1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0.00</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2365.24</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 xml:space="preserve">                    1823.52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15314.62</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 xml:space="preserve">                   15314.62</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4880" w:type="pct"/>
        <w:tblInd w:w="0" w:type="dxa"/>
        <w:tblLayout w:type="fixed"/>
        <w:tblCellMar>
          <w:top w:w="0" w:type="dxa"/>
          <w:left w:w="0" w:type="dxa"/>
          <w:bottom w:w="0" w:type="dxa"/>
          <w:right w:w="0" w:type="dxa"/>
        </w:tblCellMar>
      </w:tblPr>
      <w:tblGrid>
        <w:gridCol w:w="303"/>
        <w:gridCol w:w="593"/>
        <w:gridCol w:w="2776"/>
        <w:gridCol w:w="1410"/>
        <w:gridCol w:w="1425"/>
        <w:gridCol w:w="1350"/>
        <w:gridCol w:w="1395"/>
        <w:gridCol w:w="1736"/>
        <w:gridCol w:w="1627"/>
        <w:gridCol w:w="2445"/>
      </w:tblGrid>
      <w:tr>
        <w:tblPrEx>
          <w:tblCellMar>
            <w:top w:w="0" w:type="dxa"/>
            <w:left w:w="0" w:type="dxa"/>
            <w:bottom w:w="0" w:type="dxa"/>
            <w:right w:w="0" w:type="dxa"/>
          </w:tblCellMar>
        </w:tblPrEx>
        <w:trPr>
          <w:trHeight w:val="90" w:hRule="atLeast"/>
        </w:trPr>
        <w:tc>
          <w:tcPr>
            <w:tcW w:w="5000" w:type="pct"/>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90" w:hRule="atLeast"/>
        </w:trPr>
        <w:tc>
          <w:tcPr>
            <w:tcW w:w="100"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921"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68"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73"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48"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63"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7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40"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11"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90" w:hRule="atLeast"/>
        </w:trPr>
        <w:tc>
          <w:tcPr>
            <w:tcW w:w="297" w:type="pct"/>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1389" w:type="pct"/>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both"/>
              <w:rPr>
                <w:rFonts w:ascii="宋体" w:hAnsi="宋体" w:eastAsia="宋体" w:cs="宋体"/>
                <w:sz w:val="24"/>
                <w:szCs w:val="24"/>
              </w:rPr>
            </w:pPr>
            <w:r>
              <w:rPr>
                <w:rFonts w:hint="eastAsia"/>
                <w:lang w:eastAsia="zh-CN"/>
              </w:rPr>
              <w:t>岳阳市公安局岳阳楼分局</w:t>
            </w:r>
          </w:p>
          <w:p>
            <w:pPr>
              <w:jc w:val="right"/>
              <w:rPr>
                <w:rFonts w:ascii="宋体" w:hAnsi="宋体" w:eastAsia="宋体" w:cs="宋体"/>
                <w:sz w:val="24"/>
                <w:szCs w:val="24"/>
              </w:rPr>
            </w:pPr>
            <w:r>
              <w:rPr>
                <w:rFonts w:hint="eastAsia"/>
              </w:rPr>
              <w:t>　</w:t>
            </w:r>
          </w:p>
        </w:tc>
        <w:tc>
          <w:tcPr>
            <w:tcW w:w="473"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48" w:type="pct"/>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463"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7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40"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811"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90" w:hRule="atLeast"/>
        </w:trPr>
        <w:tc>
          <w:tcPr>
            <w:tcW w:w="1219" w:type="pct"/>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468"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473"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448"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463"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576"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540"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811"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312" w:hRule="atLeast"/>
        </w:trPr>
        <w:tc>
          <w:tcPr>
            <w:tcW w:w="297" w:type="pct"/>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921" w:type="pct"/>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468"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73"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57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540"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11"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312" w:hRule="atLeast"/>
        </w:trPr>
        <w:tc>
          <w:tcPr>
            <w:tcW w:w="297"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921" w:type="pct"/>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68"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73"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48"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463"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57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540"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811"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90" w:hRule="atLeast"/>
        </w:trPr>
        <w:tc>
          <w:tcPr>
            <w:tcW w:w="1219" w:type="pct"/>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468"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473"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448"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463"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576"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540"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81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90" w:hRule="atLeast"/>
        </w:trPr>
        <w:tc>
          <w:tcPr>
            <w:tcW w:w="1219" w:type="pct"/>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12,949.38</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11,627.58</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b/>
                <w:bCs/>
                <w:i w:val="0"/>
                <w:iCs w:val="0"/>
                <w:color w:val="000000"/>
                <w:kern w:val="0"/>
                <w:sz w:val="22"/>
                <w:szCs w:val="22"/>
                <w:u w:val="none"/>
                <w:lang w:val="en-US" w:eastAsia="zh-CN" w:bidi="ar"/>
              </w:rPr>
              <w:t>1,321.80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204</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eastAsia="zh-CN"/>
              </w:rPr>
              <w:t>公共安全支出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11,576.95</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10,255.15</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ascii="宋体" w:hAnsi="宋体" w:eastAsia="宋体" w:cs="宋体"/>
                <w:sz w:val="24"/>
                <w:szCs w:val="24"/>
              </w:rPr>
            </w:pPr>
            <w:r>
              <w:rPr>
                <w:rFonts w:hint="eastAsia" w:ascii="宋体" w:hAnsi="宋体" w:eastAsia="宋体" w:cs="宋体"/>
                <w:i w:val="0"/>
                <w:iCs w:val="0"/>
                <w:color w:val="000000"/>
                <w:kern w:val="0"/>
                <w:sz w:val="22"/>
                <w:szCs w:val="22"/>
                <w:u w:val="none"/>
                <w:lang w:val="en-US" w:eastAsia="zh-CN" w:bidi="ar"/>
              </w:rPr>
              <w:t>1,321.80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20402</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lang w:eastAsia="zh-CN"/>
              </w:rPr>
            </w:pPr>
            <w:r>
              <w:rPr>
                <w:rFonts w:hint="eastAsia" w:ascii="宋体" w:hAnsi="宋体" w:eastAsia="宋体" w:cs="宋体"/>
                <w:i w:val="0"/>
                <w:iCs w:val="0"/>
                <w:color w:val="000000"/>
                <w:kern w:val="0"/>
                <w:sz w:val="22"/>
                <w:szCs w:val="22"/>
                <w:u w:val="none"/>
                <w:lang w:val="en-US" w:eastAsia="zh-CN" w:bidi="ar"/>
              </w:rPr>
              <w:t>公安</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11,576.95</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10,255.15</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1,321.80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2040201</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lang w:eastAsia="zh-CN"/>
              </w:rPr>
            </w:pPr>
            <w:r>
              <w:rPr>
                <w:rFonts w:hint="eastAsia" w:ascii="宋体" w:hAnsi="宋体" w:eastAsia="宋体" w:cs="宋体"/>
                <w:i w:val="0"/>
                <w:iCs w:val="0"/>
                <w:color w:val="000000"/>
                <w:kern w:val="0"/>
                <w:sz w:val="22"/>
                <w:szCs w:val="22"/>
                <w:u w:val="none"/>
                <w:lang w:val="en-US" w:eastAsia="zh-CN" w:bidi="ar"/>
              </w:rPr>
              <w:t>行政运行</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6,963.13</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6,963.13</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rPr>
            </w:pPr>
            <w:r>
              <w:rPr>
                <w:rFonts w:hint="eastAsia" w:ascii="宋体" w:hAnsi="宋体" w:eastAsia="宋体" w:cs="宋体"/>
                <w:i w:val="0"/>
                <w:iCs w:val="0"/>
                <w:color w:val="000000"/>
                <w:kern w:val="0"/>
                <w:sz w:val="22"/>
                <w:szCs w:val="22"/>
                <w:u w:val="none"/>
                <w:lang w:val="en-US" w:eastAsia="zh-CN" w:bidi="ar"/>
              </w:rPr>
              <w:t>2040202</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lang w:eastAsia="zh-CN"/>
              </w:rPr>
            </w:pPr>
            <w:r>
              <w:rPr>
                <w:rFonts w:hint="eastAsia" w:ascii="宋体" w:hAnsi="宋体" w:eastAsia="宋体" w:cs="宋体"/>
                <w:i w:val="0"/>
                <w:iCs w:val="0"/>
                <w:color w:val="000000"/>
                <w:kern w:val="0"/>
                <w:sz w:val="22"/>
                <w:szCs w:val="22"/>
                <w:u w:val="none"/>
                <w:lang w:val="en-US" w:eastAsia="zh-CN" w:bidi="ar"/>
              </w:rPr>
              <w:t>一般行政管理事务</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1,869.04</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1,869.04</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2040203</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机关服务</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1,321.80</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1,321.80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2040220</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执法办案</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1,030.70</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1,030.70</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2040299</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其他公安支出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392.28</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392.28</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1,088.59</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1,088.59</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958.13</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958.13</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2080501</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行政单位离退休</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154.55</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154.55</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2080505</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615.48</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615.48</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2080599</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其他行政事业单位养老支出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188.10</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188.10</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20808</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抚恤</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87.73</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87.73</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2080899</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其他优抚支出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87.73</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87.73</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20811</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残疾人事业</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42.73</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42.73</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2081199</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其他残疾人事业支出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42.73</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42.73</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210</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卫生健康支出</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283.84</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283.84</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21011</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行政事业单位医疗</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283.84</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283.84</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297"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2101101</w:t>
            </w:r>
          </w:p>
        </w:tc>
        <w:tc>
          <w:tcPr>
            <w:tcW w:w="921"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行政单位医疗</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283.84</w:t>
            </w:r>
          </w:p>
        </w:tc>
        <w:tc>
          <w:tcPr>
            <w:tcW w:w="47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283.84</w:t>
            </w:r>
          </w:p>
        </w:tc>
        <w:tc>
          <w:tcPr>
            <w:tcW w:w="44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463"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76"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540"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c>
          <w:tcPr>
            <w:tcW w:w="811"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righ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0" w:type="dxa"/>
            <w:bottom w:w="0" w:type="dxa"/>
            <w:right w:w="0" w:type="dxa"/>
          </w:tblCellMar>
        </w:tblPrEx>
        <w:trPr>
          <w:trHeight w:val="90" w:hRule="atLeast"/>
        </w:trPr>
        <w:tc>
          <w:tcPr>
            <w:tcW w:w="5000" w:type="pct"/>
            <w:gridSpan w:val="10"/>
            <w:tcBorders>
              <w:top w:val="nil"/>
              <w:left w:val="nil"/>
              <w:bottom w:val="nil"/>
              <w:right w:val="nil"/>
            </w:tcBorders>
            <w:shd w:val="clear" w:color="auto" w:fill="auto"/>
            <w:tcMar>
              <w:top w:w="15" w:type="dxa"/>
              <w:left w:w="15" w:type="dxa"/>
              <w:bottom w:w="0" w:type="dxa"/>
              <w:right w:w="15" w:type="dxa"/>
            </w:tcMar>
            <w:vAlign w:val="center"/>
          </w:tcPr>
          <w:p>
            <w:pPr>
              <w:rPr>
                <w:rFonts w:hint="eastAsia"/>
              </w:rPr>
            </w:pPr>
            <w:r>
              <w:rPr>
                <w:rFonts w:hint="eastAsia"/>
              </w:rPr>
              <w:t>注：本表反映部门本年度取得的各项收入情况。</w:t>
            </w:r>
          </w:p>
        </w:tc>
      </w:tr>
    </w:tbl>
    <w:tbl>
      <w:tblPr>
        <w:tblStyle w:val="6"/>
        <w:tblpPr w:leftFromText="180" w:rightFromText="180" w:vertAnchor="text" w:horzAnchor="page" w:tblpX="841" w:tblpY="75"/>
        <w:tblOverlap w:val="never"/>
        <w:tblW w:w="14960" w:type="dxa"/>
        <w:tblInd w:w="0" w:type="dxa"/>
        <w:tblLayout w:type="fixed"/>
        <w:tblCellMar>
          <w:top w:w="0" w:type="dxa"/>
          <w:left w:w="108" w:type="dxa"/>
          <w:bottom w:w="0" w:type="dxa"/>
          <w:right w:w="108" w:type="dxa"/>
        </w:tblCellMar>
      </w:tblPr>
      <w:tblGrid>
        <w:gridCol w:w="1181"/>
        <w:gridCol w:w="270"/>
        <w:gridCol w:w="2254"/>
        <w:gridCol w:w="1390"/>
        <w:gridCol w:w="1520"/>
        <w:gridCol w:w="1903"/>
        <w:gridCol w:w="1903"/>
        <w:gridCol w:w="1903"/>
        <w:gridCol w:w="2636"/>
      </w:tblGrid>
      <w:tr>
        <w:tblPrEx>
          <w:tblCellMar>
            <w:top w:w="0" w:type="dxa"/>
            <w:left w:w="108" w:type="dxa"/>
            <w:bottom w:w="0" w:type="dxa"/>
            <w:right w:w="108" w:type="dxa"/>
          </w:tblCellMar>
        </w:tblPrEx>
        <w:trPr>
          <w:trHeight w:val="444" w:hRule="atLeast"/>
        </w:trPr>
        <w:tc>
          <w:tcPr>
            <w:tcW w:w="14960"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90" w:hRule="atLeast"/>
        </w:trPr>
        <w:tc>
          <w:tcPr>
            <w:tcW w:w="118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5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2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0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0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0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63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90" w:hRule="atLeast"/>
        </w:trPr>
        <w:tc>
          <w:tcPr>
            <w:tcW w:w="3705"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岳阳市公安局岳阳楼分局</w:t>
            </w:r>
            <w:r>
              <w:rPr>
                <w:rFonts w:hint="eastAsia" w:ascii="宋体" w:hAnsi="宋体" w:eastAsia="宋体" w:cs="宋体"/>
                <w:kern w:val="0"/>
                <w:sz w:val="24"/>
                <w:szCs w:val="24"/>
              </w:rPr>
              <w:t>　</w:t>
            </w:r>
          </w:p>
        </w:tc>
        <w:tc>
          <w:tcPr>
            <w:tcW w:w="139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2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03"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0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0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63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90" w:hRule="atLeast"/>
        </w:trPr>
        <w:tc>
          <w:tcPr>
            <w:tcW w:w="370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39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52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90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90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903"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63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312" w:hRule="atLeast"/>
        </w:trPr>
        <w:tc>
          <w:tcPr>
            <w:tcW w:w="1451"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254"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3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6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4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25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9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0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6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90" w:hRule="atLeast"/>
        </w:trPr>
        <w:tc>
          <w:tcPr>
            <w:tcW w:w="3705"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39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52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90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90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90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6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90" w:hRule="atLeast"/>
        </w:trPr>
        <w:tc>
          <w:tcPr>
            <w:tcW w:w="3705"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13,491.10</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10,159.17</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3,331.93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b/>
                <w:bCs/>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204</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公共安全支出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12,118.66</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8,786.73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3,331.93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20402</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公安</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12,118.66</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8,786.73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3,331.93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2040201</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行政运行</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6,970.04</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6,970.04</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2040202</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一般行政管理事务</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2,403.84</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2,403.84</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2040203</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机关服务</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1,321.80</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1,018.25</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303.55</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2040220</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执法办案</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1,030.70</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798.44</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232.26</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2040299</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其他公安支出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392.28</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392.28</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1,088.59</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1,088.59</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958.13</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958.13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2080501</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154.55</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154.55</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2080505</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615.48</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615.48</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2080599</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其他行政事业单位养老支出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188.10</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188.10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20808</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抚恤</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87.73</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87.73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2080899</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其他优抚支出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87.73</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87.73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20811</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残疾人事业</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42.73</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42.73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2081199</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其他残疾人事业支出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42.73</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42.73</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210</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卫生健康支出</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283.84</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283.84</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51"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21011</w:t>
            </w:r>
          </w:p>
        </w:tc>
        <w:tc>
          <w:tcPr>
            <w:tcW w:w="225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行政事业单位医疗</w:t>
            </w:r>
          </w:p>
        </w:tc>
        <w:tc>
          <w:tcPr>
            <w:tcW w:w="139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283.84</w:t>
            </w:r>
          </w:p>
        </w:tc>
        <w:tc>
          <w:tcPr>
            <w:tcW w:w="152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283.84</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190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c>
          <w:tcPr>
            <w:tcW w:w="263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14960"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tbl>
      <w:tblPr>
        <w:tblStyle w:val="6"/>
        <w:tblpPr w:leftFromText="180" w:rightFromText="180" w:vertAnchor="text" w:horzAnchor="page" w:tblpX="811" w:tblpY="-39"/>
        <w:tblOverlap w:val="never"/>
        <w:tblW w:w="15720" w:type="dxa"/>
        <w:tblInd w:w="0" w:type="dxa"/>
        <w:tblLayout w:type="fixed"/>
        <w:tblCellMar>
          <w:top w:w="0" w:type="dxa"/>
          <w:left w:w="108" w:type="dxa"/>
          <w:bottom w:w="0" w:type="dxa"/>
          <w:right w:w="108" w:type="dxa"/>
        </w:tblCellMar>
      </w:tblPr>
      <w:tblGrid>
        <w:gridCol w:w="3608"/>
        <w:gridCol w:w="439"/>
        <w:gridCol w:w="1212"/>
        <w:gridCol w:w="3423"/>
        <w:gridCol w:w="633"/>
        <w:gridCol w:w="438"/>
        <w:gridCol w:w="1579"/>
        <w:gridCol w:w="1400"/>
        <w:gridCol w:w="1400"/>
        <w:gridCol w:w="1588"/>
      </w:tblGrid>
      <w:tr>
        <w:tblPrEx>
          <w:tblCellMar>
            <w:top w:w="0" w:type="dxa"/>
            <w:left w:w="108" w:type="dxa"/>
            <w:bottom w:w="0" w:type="dxa"/>
            <w:right w:w="108" w:type="dxa"/>
          </w:tblCellMar>
        </w:tblPrEx>
        <w:trPr>
          <w:trHeight w:val="90" w:hRule="atLeast"/>
        </w:trPr>
        <w:tc>
          <w:tcPr>
            <w:tcW w:w="15720"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90" w:hRule="atLeast"/>
        </w:trPr>
        <w:tc>
          <w:tcPr>
            <w:tcW w:w="360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1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56"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8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90" w:hRule="atLeast"/>
        </w:trPr>
        <w:tc>
          <w:tcPr>
            <w:tcW w:w="3608"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岳阳市公安局岳阳楼分局</w:t>
            </w:r>
            <w:r>
              <w:rPr>
                <w:rFonts w:hint="eastAsia" w:ascii="宋体" w:hAnsi="宋体" w:eastAsia="宋体" w:cs="宋体"/>
                <w:kern w:val="0"/>
                <w:sz w:val="24"/>
                <w:szCs w:val="24"/>
              </w:rPr>
              <w:t>　</w:t>
            </w:r>
          </w:p>
        </w:tc>
        <w:tc>
          <w:tcPr>
            <w:tcW w:w="43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1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56"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0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8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90" w:hRule="atLeast"/>
        </w:trPr>
        <w:tc>
          <w:tcPr>
            <w:tcW w:w="525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61"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1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2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8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1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2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4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4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8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11,627.58</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10,536.09</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10,536.09</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2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2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1,088.59</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1,088.59</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b/>
                <w:bCs/>
                <w:kern w:val="0"/>
                <w:sz w:val="22"/>
              </w:rPr>
              <w:t>本年收入合计</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9</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11,627.58</w:t>
            </w:r>
          </w:p>
        </w:tc>
        <w:tc>
          <w:tcPr>
            <w:tcW w:w="342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九、卫生健康支出</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2"/>
              </w:rPr>
            </w:pPr>
            <w:r>
              <w:rPr>
                <w:rFonts w:hint="eastAsia" w:ascii="宋体" w:hAnsi="宋体" w:eastAsia="宋体" w:cs="宋体"/>
                <w:kern w:val="0"/>
                <w:sz w:val="22"/>
              </w:rPr>
              <w:t>23</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283.84</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283.84</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kern w:val="0"/>
                <w:sz w:val="22"/>
              </w:rPr>
              <w:t>年初财政拨款结转和结余</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1,098.21</w:t>
            </w:r>
          </w:p>
        </w:tc>
        <w:tc>
          <w:tcPr>
            <w:tcW w:w="342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11,908.52</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11,908.52</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1,098.21</w:t>
            </w:r>
          </w:p>
        </w:tc>
        <w:tc>
          <w:tcPr>
            <w:tcW w:w="342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817.28</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817.28</w:t>
            </w:r>
          </w:p>
        </w:tc>
        <w:tc>
          <w:tcPr>
            <w:tcW w:w="140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158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4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4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12"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0.00</w:t>
            </w:r>
          </w:p>
        </w:tc>
        <w:tc>
          <w:tcPr>
            <w:tcW w:w="34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7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4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4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90" w:hRule="atLeast"/>
        </w:trPr>
        <w:tc>
          <w:tcPr>
            <w:tcW w:w="3608"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b/>
                <w:bCs/>
                <w:kern w:val="0"/>
                <w:sz w:val="22"/>
              </w:rPr>
              <w:t>总计</w:t>
            </w:r>
          </w:p>
        </w:tc>
        <w:tc>
          <w:tcPr>
            <w:tcW w:w="43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2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i w:val="0"/>
                <w:iCs w:val="0"/>
                <w:color w:val="000000"/>
                <w:sz w:val="22"/>
                <w:szCs w:val="22"/>
                <w:u w:val="none"/>
              </w:rPr>
              <w:t>12,725.80</w:t>
            </w:r>
            <w:r>
              <w:rPr>
                <w:rFonts w:hint="eastAsia" w:ascii="宋体" w:hAnsi="宋体" w:eastAsia="宋体" w:cs="宋体"/>
                <w:kern w:val="0"/>
                <w:sz w:val="22"/>
              </w:rPr>
              <w:t>　</w:t>
            </w:r>
          </w:p>
        </w:tc>
        <w:tc>
          <w:tcPr>
            <w:tcW w:w="342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b/>
                <w:bCs/>
                <w:kern w:val="0"/>
                <w:sz w:val="22"/>
              </w:rPr>
              <w:t>总计</w:t>
            </w:r>
          </w:p>
        </w:tc>
        <w:tc>
          <w:tcPr>
            <w:tcW w:w="107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12725.8</w:t>
            </w:r>
            <w:r>
              <w:rPr>
                <w:rFonts w:hint="eastAsia" w:ascii="宋体" w:hAnsi="宋体" w:eastAsia="宋体" w:cs="宋体"/>
                <w:kern w:val="0"/>
                <w:sz w:val="22"/>
              </w:rPr>
              <w:t>　</w:t>
            </w:r>
          </w:p>
        </w:tc>
        <w:tc>
          <w:tcPr>
            <w:tcW w:w="1400" w:type="dxa"/>
            <w:tcBorders>
              <w:top w:val="nil"/>
              <w:left w:val="nil"/>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12725.8</w:t>
            </w:r>
          </w:p>
        </w:tc>
        <w:tc>
          <w:tcPr>
            <w:tcW w:w="14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b/>
                <w:bCs/>
                <w:kern w:val="0"/>
                <w:sz w:val="22"/>
              </w:rPr>
              <w:t>　</w:t>
            </w:r>
          </w:p>
        </w:tc>
        <w:tc>
          <w:tcPr>
            <w:tcW w:w="15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90" w:hRule="atLeast"/>
        </w:trPr>
        <w:tc>
          <w:tcPr>
            <w:tcW w:w="3608" w:type="dxa"/>
            <w:tcBorders>
              <w:top w:val="nil"/>
              <w:left w:val="nil"/>
              <w:bottom w:val="nil"/>
              <w:right w:val="nil"/>
            </w:tcBorders>
            <w:shd w:val="clear" w:color="auto" w:fill="auto"/>
            <w:vAlign w:val="center"/>
          </w:tcPr>
          <w:p>
            <w:pPr>
              <w:widowControl/>
              <w:jc w:val="left"/>
              <w:rPr>
                <w:rFonts w:ascii="宋体" w:hAnsi="宋体" w:eastAsia="宋体" w:cs="宋体"/>
                <w:b/>
                <w:bCs/>
                <w:kern w:val="0"/>
                <w:sz w:val="22"/>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c>
          <w:tcPr>
            <w:tcW w:w="43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p>
        </w:tc>
        <w:tc>
          <w:tcPr>
            <w:tcW w:w="121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42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p>
        </w:tc>
        <w:tc>
          <w:tcPr>
            <w:tcW w:w="107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p>
        </w:tc>
        <w:tc>
          <w:tcPr>
            <w:tcW w:w="15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p>
        </w:tc>
        <w:tc>
          <w:tcPr>
            <w:tcW w:w="140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p>
        </w:tc>
        <w:tc>
          <w:tcPr>
            <w:tcW w:w="14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c>
          <w:tcPr>
            <w:tcW w:w="15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90" w:hRule="atLeast"/>
        </w:trPr>
        <w:tc>
          <w:tcPr>
            <w:tcW w:w="15720"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p>
        </w:tc>
      </w:tr>
    </w:tbl>
    <w:p>
      <w:pPr>
        <w:widowControl/>
        <w:jc w:val="both"/>
        <w:rPr>
          <w:rFonts w:ascii="Times New Roman" w:hAnsi="Times New Roman" w:eastAsia="方正小标宋_GBK" w:cs="Times New Roman"/>
          <w:color w:val="000000"/>
          <w:kern w:val="0"/>
          <w:sz w:val="36"/>
          <w:szCs w:val="21"/>
        </w:rPr>
      </w:pPr>
    </w:p>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宋体" w:hAnsi="宋体" w:eastAsia="宋体" w:cs="宋体"/>
          <w:color w:val="000000"/>
          <w:kern w:val="0"/>
          <w:sz w:val="20"/>
          <w:szCs w:val="20"/>
          <w:lang w:eastAsia="zh-CN"/>
        </w:rPr>
        <w:t>岳阳市公安局岳阳楼分局</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379" w:type="dxa"/>
        <w:jc w:val="center"/>
        <w:tblLayout w:type="autofit"/>
        <w:tblCellMar>
          <w:top w:w="0" w:type="dxa"/>
          <w:left w:w="108" w:type="dxa"/>
          <w:bottom w:w="0" w:type="dxa"/>
          <w:right w:w="108" w:type="dxa"/>
        </w:tblCellMar>
      </w:tblPr>
      <w:tblGrid>
        <w:gridCol w:w="1212"/>
        <w:gridCol w:w="3567"/>
        <w:gridCol w:w="3034"/>
        <w:gridCol w:w="3530"/>
        <w:gridCol w:w="3036"/>
      </w:tblGrid>
      <w:tr>
        <w:tblPrEx>
          <w:tblCellMar>
            <w:top w:w="0" w:type="dxa"/>
            <w:left w:w="108" w:type="dxa"/>
            <w:bottom w:w="0" w:type="dxa"/>
            <w:right w:w="108" w:type="dxa"/>
          </w:tblCellMar>
        </w:tblPrEx>
        <w:trPr>
          <w:trHeight w:val="90" w:hRule="atLeast"/>
          <w:jc w:val="center"/>
        </w:trPr>
        <w:tc>
          <w:tcPr>
            <w:tcW w:w="4779"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600"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312" w:hRule="atLeast"/>
          <w:jc w:val="center"/>
        </w:trPr>
        <w:tc>
          <w:tcPr>
            <w:tcW w:w="1212"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6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3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53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36"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12" w:hRule="atLeast"/>
          <w:jc w:val="center"/>
        </w:trPr>
        <w:tc>
          <w:tcPr>
            <w:tcW w:w="1212"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6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34"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3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36"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12" w:hRule="atLeast"/>
          <w:jc w:val="center"/>
        </w:trPr>
        <w:tc>
          <w:tcPr>
            <w:tcW w:w="1212"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6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34"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3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36"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90" w:hRule="atLeast"/>
          <w:jc w:val="center"/>
        </w:trPr>
        <w:tc>
          <w:tcPr>
            <w:tcW w:w="477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3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53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36"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90" w:hRule="atLeast"/>
          <w:jc w:val="center"/>
        </w:trPr>
        <w:tc>
          <w:tcPr>
            <w:tcW w:w="477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11,908.52</w:t>
            </w:r>
          </w:p>
        </w:tc>
        <w:tc>
          <w:tcPr>
            <w:tcW w:w="3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9,140.91</w:t>
            </w:r>
          </w:p>
        </w:tc>
        <w:tc>
          <w:tcPr>
            <w:tcW w:w="303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b/>
                <w:bCs/>
                <w:i w:val="0"/>
                <w:iCs w:val="0"/>
                <w:color w:val="000000"/>
                <w:kern w:val="0"/>
                <w:sz w:val="22"/>
                <w:szCs w:val="22"/>
                <w:u w:val="none"/>
                <w:lang w:val="en-US" w:eastAsia="zh-CN" w:bidi="ar"/>
              </w:rPr>
              <w:t>2,767.61</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204</w:t>
            </w:r>
          </w:p>
        </w:tc>
        <w:tc>
          <w:tcPr>
            <w:tcW w:w="3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公共安全支出</w:t>
            </w:r>
          </w:p>
        </w:tc>
        <w:tc>
          <w:tcPr>
            <w:tcW w:w="30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10,536.09</w:t>
            </w:r>
          </w:p>
        </w:tc>
        <w:tc>
          <w:tcPr>
            <w:tcW w:w="3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7,768.48</w:t>
            </w:r>
          </w:p>
        </w:tc>
        <w:tc>
          <w:tcPr>
            <w:tcW w:w="303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2,767.61</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20402</w:t>
            </w:r>
          </w:p>
        </w:tc>
        <w:tc>
          <w:tcPr>
            <w:tcW w:w="3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公安</w:t>
            </w:r>
          </w:p>
        </w:tc>
        <w:tc>
          <w:tcPr>
            <w:tcW w:w="30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10,536.09</w:t>
            </w:r>
          </w:p>
        </w:tc>
        <w:tc>
          <w:tcPr>
            <w:tcW w:w="3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7,768.48</w:t>
            </w:r>
          </w:p>
        </w:tc>
        <w:tc>
          <w:tcPr>
            <w:tcW w:w="303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2,767.61</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2040201</w:t>
            </w:r>
          </w:p>
        </w:tc>
        <w:tc>
          <w:tcPr>
            <w:tcW w:w="3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行政运行</w:t>
            </w:r>
          </w:p>
        </w:tc>
        <w:tc>
          <w:tcPr>
            <w:tcW w:w="30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6,970.04</w:t>
            </w:r>
          </w:p>
        </w:tc>
        <w:tc>
          <w:tcPr>
            <w:tcW w:w="3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6,970.04</w:t>
            </w:r>
          </w:p>
        </w:tc>
        <w:tc>
          <w:tcPr>
            <w:tcW w:w="303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2040202</w:t>
            </w:r>
          </w:p>
        </w:tc>
        <w:tc>
          <w:tcPr>
            <w:tcW w:w="3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一般行政管理事务</w:t>
            </w:r>
          </w:p>
        </w:tc>
        <w:tc>
          <w:tcPr>
            <w:tcW w:w="30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2,143.06</w:t>
            </w:r>
          </w:p>
        </w:tc>
        <w:tc>
          <w:tcPr>
            <w:tcW w:w="3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303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2,143.06</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2040220</w:t>
            </w:r>
          </w:p>
        </w:tc>
        <w:tc>
          <w:tcPr>
            <w:tcW w:w="3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执法办案</w:t>
            </w:r>
          </w:p>
        </w:tc>
        <w:tc>
          <w:tcPr>
            <w:tcW w:w="303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1,030.70</w:t>
            </w:r>
          </w:p>
        </w:tc>
        <w:tc>
          <w:tcPr>
            <w:tcW w:w="353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798.44</w:t>
            </w:r>
          </w:p>
        </w:tc>
        <w:tc>
          <w:tcPr>
            <w:tcW w:w="3036"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232.26</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2040299</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其他公安支出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392.28</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392.28</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1,088.59</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1,088.59</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958.13</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958.13</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2080501</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行政单位离退休</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154.55</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154.55</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2080505</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615.48</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615.48</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2080599</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其他行政事业单位养老支出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188.10</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188.10</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20808</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抚恤</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87.73</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87.73</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2080899</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其他优抚支出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87.73</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87.73</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20811</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残疾人事业</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42.73</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42.73</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2081199</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其他残疾人事业支出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42.73</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42.73</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210</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卫生健康支出</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283.84</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283.84</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21011</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行政事业单位医疗</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283.84</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283.84</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212"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2101101</w:t>
            </w:r>
          </w:p>
        </w:tc>
        <w:tc>
          <w:tcPr>
            <w:tcW w:w="3567"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 xml:space="preserve">  行政单位医疗</w:t>
            </w:r>
          </w:p>
        </w:tc>
        <w:tc>
          <w:tcPr>
            <w:tcW w:w="3034"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283.84</w:t>
            </w:r>
          </w:p>
        </w:tc>
        <w:tc>
          <w:tcPr>
            <w:tcW w:w="353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283.84</w:t>
            </w:r>
          </w:p>
        </w:tc>
        <w:tc>
          <w:tcPr>
            <w:tcW w:w="3036"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90" w:hRule="atLeast"/>
          <w:jc w:val="center"/>
        </w:trPr>
        <w:tc>
          <w:tcPr>
            <w:tcW w:w="1437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autofit"/>
        <w:tblCellMar>
          <w:top w:w="0" w:type="dxa"/>
          <w:left w:w="108" w:type="dxa"/>
          <w:bottom w:w="0" w:type="dxa"/>
          <w:right w:w="108" w:type="dxa"/>
        </w:tblCellMar>
      </w:tblPr>
      <w:tblGrid>
        <w:gridCol w:w="1335"/>
        <w:gridCol w:w="3359"/>
        <w:gridCol w:w="1094"/>
        <w:gridCol w:w="796"/>
        <w:gridCol w:w="2311"/>
        <w:gridCol w:w="874"/>
        <w:gridCol w:w="774"/>
        <w:gridCol w:w="4197"/>
        <w:gridCol w:w="874"/>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岳阳市公安局岳阳楼分局</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7,856.75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849.55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3,521.94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58.64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1,912.54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4.23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1,334.85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0.20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8.27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615.48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76.53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2.44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283.84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37.56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2.46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19.90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28.17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66.12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3.57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434.61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1.49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19.93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88.43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0.38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346.18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1.83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291.90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11.95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4.80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17.79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233.51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43.91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　</w:t>
            </w: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64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iCs w:val="0"/>
                <w:color w:val="000000"/>
                <w:kern w:val="0"/>
                <w:sz w:val="22"/>
                <w:szCs w:val="22"/>
                <w:u w:val="none"/>
                <w:lang w:val="en-US" w:eastAsia="zh-CN" w:bidi="ar"/>
              </w:rPr>
              <w:t>8,291.36</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64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宋体" w:hAnsi="宋体" w:eastAsia="宋体" w:cs="宋体"/>
                <w:color w:val="000000"/>
                <w:kern w:val="0"/>
                <w:szCs w:val="18"/>
              </w:rPr>
            </w:pPr>
            <w:r>
              <w:rPr>
                <w:rFonts w:hint="eastAsia" w:ascii="宋体" w:hAnsi="宋体" w:eastAsia="宋体" w:cs="宋体"/>
                <w:i w:val="0"/>
                <w:iCs w:val="0"/>
                <w:color w:val="000000"/>
                <w:kern w:val="0"/>
                <w:sz w:val="22"/>
                <w:szCs w:val="22"/>
                <w:u w:val="none"/>
                <w:lang w:val="en-US" w:eastAsia="zh-CN" w:bidi="ar"/>
              </w:rPr>
              <w:t>849.55</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宋体" w:hAnsi="宋体" w:eastAsia="宋体" w:cs="宋体"/>
          <w:color w:val="000000"/>
          <w:kern w:val="0"/>
          <w:sz w:val="20"/>
          <w:szCs w:val="20"/>
          <w:lang w:eastAsia="zh-CN"/>
        </w:rPr>
        <w:t>岳阳市公安局岳阳楼分局</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202.00</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200.00</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200.00</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2.00</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153.34</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153.04</w:t>
            </w:r>
          </w:p>
        </w:tc>
        <w:tc>
          <w:tcPr>
            <w:tcW w:w="1220" w:type="dxa"/>
            <w:tcBorders>
              <w:top w:val="nil"/>
              <w:left w:val="nil"/>
              <w:bottom w:val="nil"/>
              <w:right w:val="single" w:color="auto" w:sz="4"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0.00</w:t>
            </w:r>
          </w:p>
        </w:tc>
        <w:tc>
          <w:tcPr>
            <w:tcW w:w="1220"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153.04</w:t>
            </w:r>
          </w:p>
        </w:tc>
        <w:tc>
          <w:tcPr>
            <w:tcW w:w="1220" w:type="dxa"/>
            <w:tcBorders>
              <w:top w:val="nil"/>
              <w:left w:val="single" w:color="auto" w:sz="4" w:space="0"/>
              <w:bottom w:val="nil"/>
              <w:right w:val="single" w:color="auto" w:sz="8" w:space="0"/>
            </w:tcBorders>
            <w:shd w:val="clear" w:color="auto" w:fill="auto"/>
            <w:vAlign w:val="center"/>
          </w:tcPr>
          <w:p>
            <w:pPr>
              <w:keepNext w:val="0"/>
              <w:keepLines w:val="0"/>
              <w:widowControl/>
              <w:suppressLineNumbers w:val="0"/>
              <w:jc w:val="right"/>
              <w:textAlignment w:val="center"/>
              <w:rPr>
                <w:rFonts w:ascii="Times New Roman" w:hAnsi="Times New Roman" w:eastAsia="仿宋_GB2312" w:cs="Times New Roman"/>
                <w:kern w:val="0"/>
                <w:szCs w:val="21"/>
              </w:rPr>
            </w:pPr>
            <w:r>
              <w:rPr>
                <w:rFonts w:hint="eastAsia" w:ascii="宋体" w:hAnsi="宋体" w:eastAsia="宋体" w:cs="宋体"/>
                <w:i w:val="0"/>
                <w:iCs w:val="0"/>
                <w:color w:val="000000"/>
                <w:kern w:val="0"/>
                <w:sz w:val="22"/>
                <w:szCs w:val="22"/>
                <w:u w:val="none"/>
                <w:lang w:val="en-US" w:eastAsia="zh-CN" w:bidi="ar"/>
              </w:rPr>
              <w:t>0.30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center"/>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宋体" w:hAnsi="宋体" w:eastAsia="宋体" w:cs="宋体"/>
          <w:color w:val="000000"/>
          <w:kern w:val="0"/>
          <w:sz w:val="20"/>
          <w:szCs w:val="20"/>
          <w:lang w:eastAsia="zh-CN"/>
        </w:rPr>
        <w:t>岳阳市公安局岳阳楼分局</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c>
          <w:tcPr>
            <w:tcW w:w="2000" w:type="dxa"/>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hint="eastAsia"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0.00</w:t>
            </w:r>
          </w:p>
        </w:tc>
        <w:tc>
          <w:tcPr>
            <w:tcW w:w="2000" w:type="dxa"/>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0.00</w:t>
            </w:r>
          </w:p>
        </w:tc>
        <w:tc>
          <w:tcPr>
            <w:tcW w:w="2000" w:type="dxa"/>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000" w:type="dxa"/>
            <w:gridSpan w:val="6"/>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p>
            <w:pPr>
              <w:widowControl/>
              <w:jc w:val="left"/>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eastAsia="zh-CN"/>
              </w:rPr>
              <w:t>说明：我单位没有政府性基金收入，也没有使用政府性基金安排的支出，故本表无数据</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rPr>
          <w:trHeight w:val="285" w:hRule="atLeast"/>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岳阳市公安局岳阳楼分局</w:t>
            </w:r>
            <w:r>
              <w:rPr>
                <w:rFonts w:hint="eastAsia" w:ascii="宋体" w:hAnsi="宋体" w:eastAsia="宋体" w:cs="宋体"/>
                <w:kern w:val="0"/>
                <w:sz w:val="20"/>
                <w:szCs w:val="20"/>
              </w:rPr>
              <w:t>　</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0.00</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0.00</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0.00</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570" w:type="dxa"/>
            <w:gridSpan w:val="7"/>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eastAsia="zh-CN"/>
              </w:rPr>
              <w:t>说明：我单位没有使用国有资本经营预算安排的支出，故本表无数据。</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hint="eastAsia" w:ascii="宋体" w:hAnsi="宋体" w:eastAsia="宋体" w:cs="宋体"/>
                <w:kern w:val="0"/>
                <w:sz w:val="24"/>
                <w:szCs w:val="24"/>
              </w:rPr>
              <w:t>注：本表反映部门本年度国有资本经营预算财政拨款支出情况。</w:t>
            </w:r>
          </w:p>
          <w:p>
            <w:pPr>
              <w:widowControl/>
              <w:jc w:val="left"/>
              <w:rPr>
                <w:rFonts w:ascii="宋体" w:hAnsi="宋体" w:eastAsia="宋体" w:cs="宋体"/>
                <w:kern w:val="0"/>
                <w:sz w:val="24"/>
                <w:szCs w:val="24"/>
              </w:rPr>
            </w:pP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15314.62</w:t>
      </w:r>
      <w:r>
        <w:rPr>
          <w:rFonts w:hint="eastAsia" w:ascii="宋体" w:hAnsi="宋体" w:eastAsia="宋体" w:cs="宋体"/>
          <w:i w:val="0"/>
          <w:iCs w:val="0"/>
          <w:color w:val="000000"/>
          <w:sz w:val="22"/>
          <w:szCs w:val="22"/>
          <w:u w:val="none"/>
          <w:lang w:eastAsia="zh-CN"/>
        </w:rPr>
        <w:t>万</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1592.05</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9.4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人员经费及非税收入超收安排减少所致；</w:t>
      </w:r>
      <w:r>
        <w:rPr>
          <w:rFonts w:hint="eastAsia" w:asciiTheme="minorEastAsia" w:hAnsiTheme="minorEastAsia" w:eastAsiaTheme="minorEastAsia"/>
          <w:sz w:val="32"/>
          <w:szCs w:val="32"/>
          <w:lang w:val="en-US" w:eastAsia="zh-CN"/>
        </w:rPr>
        <w:t>2020年度支出总计15314.62万元，</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减少</w:t>
      </w:r>
      <w:r>
        <w:rPr>
          <w:rFonts w:hint="eastAsia" w:asciiTheme="minorEastAsia" w:hAnsiTheme="minorEastAsia" w:eastAsiaTheme="minorEastAsia"/>
          <w:sz w:val="32"/>
          <w:szCs w:val="32"/>
          <w:lang w:val="en-US" w:eastAsia="zh-CN"/>
        </w:rPr>
        <w:t>1592.05</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9.4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，主要原因为响应党中央历行节约想找号召压缩办公经费及本年派出所基础建设投入与上年相比有所延缓所致。</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12949.38</w:t>
      </w:r>
      <w:r>
        <w:rPr>
          <w:rFonts w:hint="eastAsia" w:asciiTheme="minorEastAsia" w:hAnsiTheme="minorEastAsia" w:eastAsiaTheme="minorEastAsia"/>
          <w:sz w:val="32"/>
          <w:szCs w:val="32"/>
        </w:rPr>
        <w:t>万元，其中：财政拨款</w:t>
      </w:r>
      <w:r>
        <w:rPr>
          <w:rFonts w:hint="eastAsia" w:asciiTheme="minorEastAsia" w:hAnsiTheme="minorEastAsia" w:eastAsiaTheme="minorEastAsia"/>
          <w:sz w:val="32"/>
          <w:szCs w:val="32"/>
          <w:lang w:eastAsia="zh-CN"/>
        </w:rPr>
        <w:t>收入</w:t>
      </w:r>
      <w:r>
        <w:rPr>
          <w:rFonts w:hint="eastAsia" w:asciiTheme="minorEastAsia" w:hAnsiTheme="minorEastAsia" w:eastAsiaTheme="minorEastAsia"/>
          <w:sz w:val="32"/>
          <w:szCs w:val="32"/>
          <w:lang w:val="en-US" w:eastAsia="zh-CN"/>
        </w:rPr>
        <w:t>11627.58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89.8</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1321.8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10.2</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13491.1</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10159.17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75.3</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3331.93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24.7</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2020年度财政拨款收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12725.8</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128.89</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人员经费减少所致；</w:t>
      </w:r>
      <w:r>
        <w:rPr>
          <w:rFonts w:hint="eastAsia" w:asciiTheme="minorEastAsia" w:hAnsiTheme="minorEastAsia" w:eastAsiaTheme="minorEastAsia"/>
          <w:sz w:val="32"/>
          <w:szCs w:val="32"/>
        </w:rPr>
        <w:t>2020年度财政拨款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12725.8</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val="en-US" w:eastAsia="zh-CN"/>
        </w:rPr>
        <w:t>128.89</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，主要是响应党中央历行节约想找号召压缩办公经费所致。</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11908.52</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88.27</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156.49</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1.33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响应党中央历行节约想找号召压缩办公经费所致。</w:t>
      </w:r>
    </w:p>
    <w:p>
      <w:pPr>
        <w:pStyle w:val="10"/>
        <w:rPr>
          <w:rFonts w:asciiTheme="minorEastAsia" w:hAnsiTheme="minorEastAsia" w:eastAsiaTheme="minorEastAsia"/>
          <w:sz w:val="32"/>
          <w:szCs w:val="32"/>
        </w:rPr>
      </w:pP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11908.52</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10536.09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88.48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社会保障和就业类</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1088.59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9.14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；卫生健康类支出</w:t>
      </w:r>
      <w:r>
        <w:rPr>
          <w:rFonts w:hint="eastAsia" w:asciiTheme="minorEastAsia" w:hAnsiTheme="minorEastAsia" w:eastAsiaTheme="minorEastAsia"/>
          <w:sz w:val="32"/>
          <w:szCs w:val="32"/>
          <w:lang w:val="en-US" w:eastAsia="zh-CN"/>
        </w:rPr>
        <w:t>283.84万元，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2.38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numPr>
          <w:ilvl w:val="0"/>
          <w:numId w:val="3"/>
        </w:numPr>
        <w:ind w:firstLine="800" w:firstLineChars="25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财政拨款支出决算具体情况</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960" w:firstLineChars="3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2020年度财政拨款支出年初预算数为8839.04万元，支出决算数为11908.52万元，完成年初预算的135%，其中：</w:t>
      </w:r>
    </w:p>
    <w:p>
      <w:pPr>
        <w:pStyle w:val="10"/>
        <w:keepNext w:val="0"/>
        <w:keepLines w:val="0"/>
        <w:pageBreakBefore w:val="0"/>
        <w:widowControl w:val="0"/>
        <w:numPr>
          <w:ilvl w:val="0"/>
          <w:numId w:val="4"/>
        </w:numPr>
        <w:kinsoku/>
        <w:wordWrap/>
        <w:overflowPunct/>
        <w:topLinePunct w:val="0"/>
        <w:autoSpaceDE w:val="0"/>
        <w:autoSpaceDN w:val="0"/>
        <w:bidi w:val="0"/>
        <w:adjustRightInd w:val="0"/>
        <w:snapToGrid/>
        <w:spacing w:line="240" w:lineRule="auto"/>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公共安全支出（类）公安（款）行政运行（项）支出决算6970.04万元，年初预算安排6250.98万元，完成预算111.5%，决算数大于年初预算数的主要原因是新招录人员人数较多，人员工资调标。</w:t>
      </w:r>
    </w:p>
    <w:p>
      <w:pPr>
        <w:pStyle w:val="10"/>
        <w:keepNext w:val="0"/>
        <w:keepLines w:val="0"/>
        <w:pageBreakBefore w:val="0"/>
        <w:widowControl w:val="0"/>
        <w:numPr>
          <w:ilvl w:val="0"/>
          <w:numId w:val="4"/>
        </w:numPr>
        <w:kinsoku/>
        <w:wordWrap/>
        <w:overflowPunct/>
        <w:topLinePunct w:val="0"/>
        <w:autoSpaceDE w:val="0"/>
        <w:autoSpaceDN w:val="0"/>
        <w:bidi w:val="0"/>
        <w:adjustRightInd w:val="0"/>
        <w:snapToGrid/>
        <w:spacing w:line="240" w:lineRule="auto"/>
        <w:ind w:left="0" w:leftChars="0"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公共安全支出（类）公安（款）一般行政管理事务（项）支出决算2143.06万元，年初预算安排40.05万元，完成预算5350.96%，决算数大于年初预算数的主要原因是非税收入超收返回的办案经费支出及年终先进单位奖金及。</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3、公共安全支出（类）公安（款）执法办案（项）支出决算1030.7万元，年初预算安排987.7万元，完成预算104.35%，决算数大于小于年初预算数的主要原因是执法办案开支增多。</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4、公共安全支出（类）公安（款）其他公安支出（项）支出决算392.28万元，年初预算安排2.78万元，完成预算141.10</w:t>
      </w:r>
      <w:bookmarkStart w:id="3" w:name="_GoBack"/>
      <w:bookmarkEnd w:id="3"/>
      <w:r>
        <w:rPr>
          <w:rFonts w:hint="eastAsia" w:cs="黑体" w:asciiTheme="minorEastAsia" w:hAnsiTheme="minorEastAsia" w:eastAsiaTheme="minorEastAsia"/>
          <w:color w:val="000000"/>
          <w:kern w:val="0"/>
          <w:sz w:val="32"/>
          <w:szCs w:val="32"/>
          <w:lang w:val="en-US" w:eastAsia="zh-CN" w:bidi="ar-SA"/>
        </w:rPr>
        <w:t>%，决算数大于年初预算数的主要原因是其他公安业务支出增多。</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、社会保障和就业支出（类）行政事业单位养老支出（款）机关事业单位养老保险缴费支出（项）支出决算</w:t>
      </w:r>
      <w:r>
        <w:rPr>
          <w:rFonts w:hint="eastAsia" w:asciiTheme="minorEastAsia" w:hAnsiTheme="minorEastAsia" w:eastAsiaTheme="minorEastAsia"/>
          <w:sz w:val="32"/>
          <w:szCs w:val="32"/>
          <w:lang w:val="en-US" w:eastAsia="zh-CN"/>
        </w:rPr>
        <w:t>615.48</w:t>
      </w:r>
      <w:r>
        <w:rPr>
          <w:rFonts w:hint="eastAsia" w:asciiTheme="minorEastAsia" w:hAnsiTheme="minorEastAsia" w:eastAsiaTheme="minorEastAsia"/>
          <w:sz w:val="32"/>
          <w:szCs w:val="32"/>
        </w:rPr>
        <w:t>万元，年初预算安排</w:t>
      </w:r>
      <w:r>
        <w:rPr>
          <w:rFonts w:hint="eastAsia" w:asciiTheme="minorEastAsia" w:hAnsiTheme="minorEastAsia" w:eastAsiaTheme="minorEastAsia"/>
          <w:sz w:val="32"/>
          <w:szCs w:val="32"/>
          <w:lang w:val="en-US" w:eastAsia="zh-CN"/>
        </w:rPr>
        <w:t>615.48</w:t>
      </w:r>
      <w:r>
        <w:rPr>
          <w:rFonts w:hint="eastAsia" w:asciiTheme="minorEastAsia" w:hAnsiTheme="minorEastAsia" w:eastAsiaTheme="minorEastAsia"/>
          <w:sz w:val="32"/>
          <w:szCs w:val="32"/>
        </w:rPr>
        <w:t>万元，完成预算</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eastAsia="zh-CN"/>
        </w:rPr>
        <w:t>拨</w:t>
      </w:r>
      <w:r>
        <w:rPr>
          <w:rFonts w:hint="eastAsia" w:asciiTheme="minorEastAsia" w:hAnsiTheme="minorEastAsia" w:eastAsiaTheme="minorEastAsia"/>
          <w:sz w:val="32"/>
          <w:szCs w:val="32"/>
        </w:rPr>
        <w:t>机关事业单位养老保险缴费。</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、社会保障和就业支出（类）行政事业单位养老支出（款）其他行政事业单位养老支出</w:t>
      </w:r>
      <w:r>
        <w:rPr>
          <w:rFonts w:hint="eastAsia" w:asciiTheme="minorEastAsia" w:hAnsiTheme="minorEastAsia" w:eastAsiaTheme="minorEastAsia"/>
          <w:sz w:val="32"/>
          <w:szCs w:val="32"/>
          <w:lang w:val="en-US" w:eastAsia="zh-CN"/>
        </w:rPr>
        <w:t>(项)决算188.1万元，</w:t>
      </w:r>
      <w:r>
        <w:rPr>
          <w:rFonts w:hint="eastAsia" w:asciiTheme="minorEastAsia" w:hAnsiTheme="minorEastAsia" w:eastAsiaTheme="minorEastAsia"/>
          <w:sz w:val="32"/>
          <w:szCs w:val="32"/>
        </w:rPr>
        <w:t>年初预算安排</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大</w:t>
      </w:r>
      <w:r>
        <w:rPr>
          <w:rFonts w:hint="eastAsia" w:asciiTheme="minorEastAsia" w:hAnsiTheme="minorEastAsia" w:eastAsiaTheme="minorEastAsia"/>
          <w:sz w:val="32"/>
          <w:szCs w:val="32"/>
        </w:rPr>
        <w:t>于年初预算数的主要原因是</w:t>
      </w:r>
      <w:r>
        <w:rPr>
          <w:rFonts w:hint="eastAsia" w:asciiTheme="minorEastAsia" w:hAnsiTheme="minorEastAsia" w:eastAsiaTheme="minorEastAsia"/>
          <w:sz w:val="32"/>
          <w:szCs w:val="32"/>
          <w:lang w:eastAsia="zh-CN"/>
        </w:rPr>
        <w:t>拨</w:t>
      </w:r>
      <w:r>
        <w:rPr>
          <w:rFonts w:hint="eastAsia" w:asciiTheme="minorEastAsia" w:hAnsiTheme="minorEastAsia" w:eastAsiaTheme="minorEastAsia"/>
          <w:sz w:val="32"/>
          <w:szCs w:val="32"/>
        </w:rPr>
        <w:t>行政事业单位离退休养老保险缴费支出。</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、社会保障和就业支出（类）行政事业单位离退休（款）其他行政事业单位离退休支出（项）支出决算</w:t>
      </w:r>
      <w:r>
        <w:rPr>
          <w:rFonts w:hint="eastAsia" w:asciiTheme="minorEastAsia" w:hAnsiTheme="minorEastAsia" w:eastAsiaTheme="minorEastAsia"/>
          <w:sz w:val="32"/>
          <w:szCs w:val="32"/>
          <w:lang w:val="en-US" w:eastAsia="zh-CN"/>
        </w:rPr>
        <w:t>154.55</w:t>
      </w:r>
      <w:r>
        <w:rPr>
          <w:rFonts w:hint="eastAsia" w:asciiTheme="minorEastAsia" w:hAnsiTheme="minorEastAsia" w:eastAsiaTheme="minorEastAsia"/>
          <w:sz w:val="32"/>
          <w:szCs w:val="32"/>
        </w:rPr>
        <w:t>万元，年初预算安排0元，决算数大于年初预算数的主要原因是财政拨退休人员综治、绩效奖金。</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、社会保障和就业支出（类）抚恤（款）其他优抚支出（项）支出决算</w:t>
      </w:r>
      <w:r>
        <w:rPr>
          <w:rFonts w:hint="eastAsia" w:asciiTheme="minorEastAsia" w:hAnsiTheme="minorEastAsia" w:eastAsiaTheme="minorEastAsia"/>
          <w:sz w:val="32"/>
          <w:szCs w:val="32"/>
          <w:lang w:val="en-US" w:eastAsia="zh-CN"/>
        </w:rPr>
        <w:t>87.73</w:t>
      </w:r>
      <w:r>
        <w:rPr>
          <w:rFonts w:hint="eastAsia" w:asciiTheme="minorEastAsia" w:hAnsiTheme="minorEastAsia" w:eastAsiaTheme="minorEastAsia"/>
          <w:sz w:val="32"/>
          <w:szCs w:val="32"/>
        </w:rPr>
        <w:t>万元，年初预算安排0元，决算数</w:t>
      </w:r>
      <w:r>
        <w:rPr>
          <w:rFonts w:hint="eastAsia" w:asciiTheme="minorEastAsia" w:hAnsiTheme="minorEastAsia" w:eastAsiaTheme="minorEastAsia"/>
          <w:sz w:val="32"/>
          <w:szCs w:val="32"/>
          <w:lang w:eastAsia="zh-CN"/>
        </w:rPr>
        <w:t>大于</w:t>
      </w:r>
      <w:r>
        <w:rPr>
          <w:rFonts w:hint="eastAsia" w:asciiTheme="minorEastAsia" w:hAnsiTheme="minorEastAsia" w:eastAsiaTheme="minorEastAsia"/>
          <w:sz w:val="32"/>
          <w:szCs w:val="32"/>
        </w:rPr>
        <w:t>年初预算数的主要原因是抚恤金支出。</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、社会保障和就业支出（类）残疾人事业（款）其他残疾人事业支出（项）支出决算</w:t>
      </w:r>
      <w:r>
        <w:rPr>
          <w:rFonts w:hint="eastAsia" w:asciiTheme="minorEastAsia" w:hAnsiTheme="minorEastAsia" w:eastAsiaTheme="minorEastAsia"/>
          <w:sz w:val="32"/>
          <w:szCs w:val="32"/>
          <w:lang w:val="en-US" w:eastAsia="zh-CN"/>
        </w:rPr>
        <w:t>42.73</w:t>
      </w:r>
      <w:r>
        <w:rPr>
          <w:rFonts w:hint="eastAsia" w:asciiTheme="minorEastAsia" w:hAnsiTheme="minorEastAsia" w:eastAsiaTheme="minorEastAsia"/>
          <w:sz w:val="32"/>
          <w:szCs w:val="32"/>
        </w:rPr>
        <w:t>万元，年初预算安排</w:t>
      </w:r>
      <w:r>
        <w:rPr>
          <w:rFonts w:hint="eastAsia" w:asciiTheme="minorEastAsia" w:hAnsiTheme="minorEastAsia" w:eastAsiaTheme="minorEastAsia"/>
          <w:sz w:val="32"/>
          <w:szCs w:val="32"/>
          <w:lang w:val="en-US" w:eastAsia="zh-CN"/>
        </w:rPr>
        <w:t>42.73</w:t>
      </w:r>
      <w:r>
        <w:rPr>
          <w:rFonts w:hint="eastAsia" w:asciiTheme="minorEastAsia" w:hAnsiTheme="minorEastAsia" w:eastAsiaTheme="minorEastAsia"/>
          <w:sz w:val="32"/>
          <w:szCs w:val="32"/>
        </w:rPr>
        <w:t>万元，完成预算100%，决算数等于年初预算数的主要原因是拨残联残疾人就业保障金。</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社会保障和就业支出（类）残疾人事业（款）</w:t>
      </w:r>
      <w:r>
        <w:rPr>
          <w:rFonts w:hint="eastAsia" w:asciiTheme="minorEastAsia" w:hAnsiTheme="minorEastAsia" w:eastAsiaTheme="minorEastAsia"/>
          <w:sz w:val="32"/>
          <w:szCs w:val="32"/>
          <w:lang w:eastAsia="zh-CN"/>
        </w:rPr>
        <w:t>住房公积金</w:t>
      </w:r>
      <w:r>
        <w:rPr>
          <w:rFonts w:hint="eastAsia" w:asciiTheme="minorEastAsia" w:hAnsiTheme="minorEastAsia" w:eastAsiaTheme="minorEastAsia"/>
          <w:sz w:val="32"/>
          <w:szCs w:val="32"/>
        </w:rPr>
        <w:t>（项）</w:t>
      </w:r>
      <w:r>
        <w:rPr>
          <w:rFonts w:hint="eastAsia" w:asciiTheme="minorEastAsia" w:hAnsiTheme="minorEastAsia" w:eastAsiaTheme="minorEastAsia"/>
          <w:sz w:val="32"/>
          <w:szCs w:val="32"/>
          <w:lang w:eastAsia="zh-CN"/>
        </w:rPr>
        <w:t>决算为</w:t>
      </w:r>
      <w:r>
        <w:rPr>
          <w:rFonts w:hint="eastAsia" w:asciiTheme="minorEastAsia" w:hAnsiTheme="minorEastAsia" w:eastAsiaTheme="minorEastAsia"/>
          <w:sz w:val="32"/>
          <w:szCs w:val="32"/>
          <w:lang w:val="en-US" w:eastAsia="zh-CN"/>
        </w:rPr>
        <w:t>0元，</w:t>
      </w:r>
      <w:r>
        <w:rPr>
          <w:rFonts w:hint="eastAsia" w:asciiTheme="minorEastAsia" w:hAnsiTheme="minorEastAsia" w:eastAsiaTheme="minorEastAsia"/>
          <w:sz w:val="32"/>
          <w:szCs w:val="32"/>
        </w:rPr>
        <w:t>年初预算安排</w:t>
      </w:r>
      <w:r>
        <w:rPr>
          <w:rFonts w:hint="eastAsia" w:asciiTheme="minorEastAsia" w:hAnsiTheme="minorEastAsia" w:eastAsiaTheme="minorEastAsia"/>
          <w:sz w:val="32"/>
          <w:szCs w:val="32"/>
          <w:lang w:val="en-US" w:eastAsia="zh-CN"/>
        </w:rPr>
        <w:t>461.61</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eastAsia="zh-CN"/>
        </w:rPr>
        <w:t>拨住房公积金单位缴交款。</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Chars="200"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社会保障和就业支出（类）残疾人事业（款）</w:t>
      </w:r>
      <w:r>
        <w:rPr>
          <w:rFonts w:hint="eastAsia" w:asciiTheme="minorEastAsia" w:hAnsiTheme="minorEastAsia" w:eastAsiaTheme="minorEastAsia"/>
          <w:sz w:val="32"/>
          <w:szCs w:val="32"/>
          <w:lang w:eastAsia="zh-CN"/>
        </w:rPr>
        <w:t>生育保险</w:t>
      </w:r>
      <w:r>
        <w:rPr>
          <w:rFonts w:hint="eastAsia" w:asciiTheme="minorEastAsia" w:hAnsiTheme="minorEastAsia" w:eastAsiaTheme="minorEastAsia"/>
          <w:sz w:val="32"/>
          <w:szCs w:val="32"/>
        </w:rPr>
        <w:t>（项）</w:t>
      </w:r>
      <w:r>
        <w:rPr>
          <w:rFonts w:hint="eastAsia" w:asciiTheme="minorEastAsia" w:hAnsiTheme="minorEastAsia" w:eastAsiaTheme="minorEastAsia"/>
          <w:sz w:val="32"/>
          <w:szCs w:val="32"/>
          <w:lang w:eastAsia="zh-CN"/>
        </w:rPr>
        <w:t>决算为</w:t>
      </w:r>
      <w:r>
        <w:rPr>
          <w:rFonts w:hint="eastAsia" w:asciiTheme="minorEastAsia" w:hAnsiTheme="minorEastAsia" w:eastAsiaTheme="minorEastAsia"/>
          <w:sz w:val="32"/>
          <w:szCs w:val="32"/>
          <w:lang w:val="en-US" w:eastAsia="zh-CN"/>
        </w:rPr>
        <w:t>0元，</w:t>
      </w:r>
      <w:r>
        <w:rPr>
          <w:rFonts w:hint="eastAsia" w:asciiTheme="minorEastAsia" w:hAnsiTheme="minorEastAsia" w:eastAsiaTheme="minorEastAsia"/>
          <w:sz w:val="32"/>
          <w:szCs w:val="32"/>
        </w:rPr>
        <w:t>年初预算安排</w:t>
      </w:r>
      <w:r>
        <w:rPr>
          <w:rFonts w:hint="eastAsia" w:asciiTheme="minorEastAsia" w:hAnsiTheme="minorEastAsia" w:eastAsiaTheme="minorEastAsia"/>
          <w:sz w:val="32"/>
          <w:szCs w:val="32"/>
          <w:lang w:val="en-US" w:eastAsia="zh-CN"/>
        </w:rPr>
        <w:t>14.57</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eastAsia="zh-CN"/>
        </w:rPr>
        <w:t>拨生育保险金。</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319" w:leftChars="152" w:firstLine="640" w:firstLineChars="200"/>
        <w:textAlignment w:val="auto"/>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、卫生健康支出（类）行政事业单位医疗（款）行政单位医疗（项）支出决算</w:t>
      </w:r>
      <w:r>
        <w:rPr>
          <w:rFonts w:hint="eastAsia" w:asciiTheme="minorEastAsia" w:hAnsiTheme="minorEastAsia" w:eastAsiaTheme="minorEastAsia"/>
          <w:sz w:val="32"/>
          <w:szCs w:val="32"/>
          <w:lang w:val="en-US" w:eastAsia="zh-CN"/>
        </w:rPr>
        <w:t>283.84</w:t>
      </w:r>
      <w:r>
        <w:rPr>
          <w:rFonts w:hint="eastAsia" w:asciiTheme="minorEastAsia" w:hAnsiTheme="minorEastAsia" w:eastAsiaTheme="minorEastAsia"/>
          <w:sz w:val="32"/>
          <w:szCs w:val="32"/>
        </w:rPr>
        <w:t>万元，年初预算安排</w:t>
      </w:r>
      <w:r>
        <w:rPr>
          <w:rFonts w:hint="eastAsia" w:asciiTheme="minorEastAsia" w:hAnsiTheme="minorEastAsia" w:eastAsiaTheme="minorEastAsia"/>
          <w:sz w:val="32"/>
          <w:szCs w:val="32"/>
          <w:lang w:val="en-US" w:eastAsia="zh-CN"/>
        </w:rPr>
        <w:t>269.27</w:t>
      </w:r>
      <w:r>
        <w:rPr>
          <w:rFonts w:hint="eastAsia" w:asciiTheme="minorEastAsia" w:hAnsiTheme="minorEastAsia" w:eastAsiaTheme="minorEastAsia"/>
          <w:sz w:val="32"/>
          <w:szCs w:val="32"/>
        </w:rPr>
        <w:t>万元，完成预算</w:t>
      </w:r>
      <w:r>
        <w:rPr>
          <w:rFonts w:hint="eastAsia" w:asciiTheme="minorEastAsia" w:hAnsiTheme="minorEastAsia" w:eastAsiaTheme="minorEastAsia"/>
          <w:sz w:val="32"/>
          <w:szCs w:val="32"/>
          <w:lang w:val="en-US" w:eastAsia="zh-CN"/>
        </w:rPr>
        <w:t>105.41</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大</w:t>
      </w:r>
      <w:r>
        <w:rPr>
          <w:rFonts w:hint="eastAsia" w:asciiTheme="minorEastAsia" w:hAnsiTheme="minorEastAsia" w:eastAsiaTheme="minorEastAsia"/>
          <w:sz w:val="32"/>
          <w:szCs w:val="32"/>
        </w:rPr>
        <w:t>于年初预算数的主要原因是人员异</w:t>
      </w:r>
      <w:r>
        <w:rPr>
          <w:rFonts w:hint="eastAsia" w:asciiTheme="minorEastAsia" w:hAnsiTheme="minorEastAsia" w:eastAsiaTheme="minorEastAsia"/>
          <w:sz w:val="32"/>
          <w:szCs w:val="32"/>
          <w:lang w:eastAsia="zh-CN"/>
        </w:rPr>
        <w:t>动及工资调标</w:t>
      </w:r>
    </w:p>
    <w:p>
      <w:pPr>
        <w:pStyle w:val="10"/>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left="319" w:leftChars="152" w:firstLine="640" w:firstLineChars="200"/>
        <w:textAlignment w:val="auto"/>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13、</w:t>
      </w:r>
      <w:r>
        <w:rPr>
          <w:rFonts w:hint="eastAsia" w:asciiTheme="minorEastAsia" w:hAnsiTheme="minorEastAsia" w:eastAsiaTheme="minorEastAsia"/>
          <w:sz w:val="32"/>
          <w:szCs w:val="32"/>
        </w:rPr>
        <w:t>卫生健康支出（类）行政事业单位医疗（款）公务员医疗补助（行政事业单位医疗）（项）支出决算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万元，年初预算</w:t>
      </w:r>
      <w:r>
        <w:rPr>
          <w:rFonts w:hint="eastAsia" w:asciiTheme="minorEastAsia" w:hAnsiTheme="minorEastAsia" w:eastAsiaTheme="minorEastAsia"/>
          <w:sz w:val="32"/>
          <w:szCs w:val="32"/>
          <w:lang w:eastAsia="zh-CN"/>
        </w:rPr>
        <w:t>安排</w:t>
      </w:r>
      <w:r>
        <w:rPr>
          <w:rFonts w:hint="eastAsia" w:asciiTheme="minorEastAsia" w:hAnsiTheme="minorEastAsia" w:eastAsiaTheme="minorEastAsia"/>
          <w:sz w:val="32"/>
          <w:szCs w:val="32"/>
          <w:lang w:val="en-US" w:eastAsia="zh-CN"/>
        </w:rPr>
        <w:t>153.87</w:t>
      </w:r>
      <w:r>
        <w:rPr>
          <w:rFonts w:hint="eastAsia" w:asciiTheme="minorEastAsia" w:hAnsiTheme="minorEastAsia" w:eastAsiaTheme="minorEastAsia"/>
          <w:sz w:val="32"/>
          <w:szCs w:val="32"/>
        </w:rPr>
        <w:t>万元，决算数</w:t>
      </w:r>
      <w:r>
        <w:rPr>
          <w:rFonts w:hint="eastAsia" w:asciiTheme="minorEastAsia" w:hAnsiTheme="minorEastAsia" w:eastAsiaTheme="minorEastAsia"/>
          <w:sz w:val="32"/>
          <w:szCs w:val="32"/>
          <w:lang w:eastAsia="zh-CN"/>
        </w:rPr>
        <w:t>小</w:t>
      </w:r>
      <w:r>
        <w:rPr>
          <w:rFonts w:hint="eastAsia" w:asciiTheme="minorEastAsia" w:hAnsiTheme="minorEastAsia" w:eastAsiaTheme="minorEastAsia"/>
          <w:sz w:val="32"/>
          <w:szCs w:val="32"/>
        </w:rPr>
        <w:t>于年初预算数的主要原因</w:t>
      </w:r>
      <w:r>
        <w:rPr>
          <w:rFonts w:hint="eastAsia" w:asciiTheme="minorEastAsia" w:hAnsiTheme="minorEastAsia" w:eastAsiaTheme="minorEastAsia"/>
          <w:sz w:val="32"/>
          <w:szCs w:val="32"/>
          <w:lang w:eastAsia="zh-CN"/>
        </w:rPr>
        <w:t>是拨公务员医疗补助经费。</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9140.91</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8291.36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90.71</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、社会保障支出及其他对个人和家庭补助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849.55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9.29</w:t>
      </w:r>
      <w:r>
        <w:rPr>
          <w:rFonts w:hint="eastAsia" w:asciiTheme="minorEastAsia" w:hAnsiTheme="minorEastAsia" w:eastAsiaTheme="minorEastAsia"/>
          <w:sz w:val="32"/>
          <w:szCs w:val="32"/>
        </w:rPr>
        <w:t>%，主要包括办公费、印刷费、咨询费、手续费</w:t>
      </w:r>
      <w:r>
        <w:rPr>
          <w:rFonts w:hint="eastAsia" w:asciiTheme="minorEastAsia" w:hAnsiTheme="minorEastAsia" w:eastAsiaTheme="minorEastAsia"/>
          <w:sz w:val="32"/>
          <w:szCs w:val="32"/>
          <w:lang w:eastAsia="zh-CN"/>
        </w:rPr>
        <w:t>、水电费、物业管理费、劳务费、交通运行服务费、差旅费、培训费、维修费、委托业务费及其他商品服务支出。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202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153.34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75.91</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，与上年相比无增减。</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响应党中央厉行节约的号召，严控开支所致。</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0.024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7.5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rPr>
        <w:t>的主要原因</w:t>
      </w:r>
      <w:r>
        <w:rPr>
          <w:rFonts w:hint="eastAsia" w:asciiTheme="minorEastAsia" w:hAnsiTheme="minorEastAsia" w:eastAsiaTheme="minorEastAsia"/>
          <w:sz w:val="32"/>
          <w:szCs w:val="32"/>
          <w:lang w:eastAsia="zh-CN"/>
        </w:rPr>
        <w:t>是加强接待工作的管理，严控支出所致</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w:t>
      </w:r>
      <w:r>
        <w:rPr>
          <w:rFonts w:hint="eastAsia" w:asciiTheme="minorEastAsia" w:hAnsiTheme="minorEastAsia" w:eastAsiaTheme="minorEastAsia"/>
          <w:sz w:val="32"/>
          <w:szCs w:val="32"/>
          <w:lang w:eastAsia="zh-CN"/>
        </w:rPr>
        <w:t>购置费及</w:t>
      </w:r>
      <w:r>
        <w:rPr>
          <w:rFonts w:hint="eastAsia" w:asciiTheme="minorEastAsia" w:hAnsiTheme="minorEastAsia" w:eastAsiaTheme="minorEastAsia"/>
          <w:sz w:val="32"/>
          <w:szCs w:val="32"/>
        </w:rPr>
        <w:t>运行维护费支出预算为</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153.04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76.5</w:t>
      </w:r>
      <w:r>
        <w:rPr>
          <w:rFonts w:hint="eastAsia" w:asciiTheme="minorEastAsia" w:hAnsiTheme="minorEastAsia" w:eastAsiaTheme="minorEastAsia"/>
          <w:sz w:val="32"/>
          <w:szCs w:val="32"/>
        </w:rPr>
        <w:t>%，决算数小于预算数的主要原因</w:t>
      </w:r>
      <w:r>
        <w:rPr>
          <w:rFonts w:hint="eastAsia" w:asciiTheme="minorEastAsia" w:hAnsiTheme="minorEastAsia" w:eastAsiaTheme="minorEastAsia"/>
          <w:sz w:val="32"/>
          <w:szCs w:val="32"/>
          <w:lang w:eastAsia="zh-CN"/>
        </w:rPr>
        <w:t>是进一步加强和规范了公车管理的各项制度，严格车辆运行登记。决算数</w:t>
      </w:r>
      <w:r>
        <w:rPr>
          <w:rFonts w:hint="eastAsia" w:asciiTheme="minorEastAsia" w:hAnsiTheme="minorEastAsia" w:eastAsiaTheme="minorEastAsia"/>
          <w:sz w:val="32"/>
          <w:szCs w:val="32"/>
        </w:rPr>
        <w:t>与上年</w:t>
      </w:r>
      <w:r>
        <w:rPr>
          <w:rFonts w:hint="eastAsia" w:asciiTheme="minorEastAsia" w:hAnsiTheme="minorEastAsia" w:eastAsiaTheme="minorEastAsia"/>
          <w:sz w:val="32"/>
          <w:szCs w:val="32"/>
          <w:lang w:eastAsia="zh-CN"/>
        </w:rPr>
        <w:t>相比持平，主要原因是在车辆年久老化严重的情况加强管理，严控开支所致。</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万元,公务用车购置费及运行维护费支出决算</w:t>
      </w:r>
      <w:r>
        <w:rPr>
          <w:rFonts w:hint="eastAsia" w:asciiTheme="minorEastAsia" w:hAnsiTheme="minorEastAsia" w:eastAsiaTheme="minorEastAsia"/>
          <w:sz w:val="32"/>
          <w:szCs w:val="32"/>
          <w:lang w:val="en-US" w:eastAsia="zh-CN"/>
        </w:rPr>
        <w:t>153.04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99.8</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0.3</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22</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上级检查、外单位交流</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153.04</w:t>
      </w:r>
      <w:r>
        <w:rPr>
          <w:rFonts w:hint="eastAsia" w:asciiTheme="minorEastAsia" w:hAnsiTheme="minorEastAsia"/>
          <w:sz w:val="32"/>
          <w:szCs w:val="32"/>
        </w:rPr>
        <w:t>万元，其</w:t>
      </w:r>
      <w:r>
        <w:rPr>
          <w:rFonts w:hint="eastAsia" w:asciiTheme="minorEastAsia" w:hAnsiTheme="minorEastAsia"/>
          <w:sz w:val="32"/>
          <w:szCs w:val="32"/>
          <w:lang w:eastAsia="zh-CN"/>
        </w:rPr>
        <w:t>中</w:t>
      </w:r>
      <w:r>
        <w:rPr>
          <w:rFonts w:hint="eastAsia" w:asciiTheme="minorEastAsia" w:hAnsiTheme="minorEastAsia" w:eastAsiaTheme="minorEastAsia"/>
          <w:sz w:val="32"/>
          <w:szCs w:val="32"/>
          <w:lang w:eastAsia="zh-CN"/>
        </w:rPr>
        <w:t>公务用车购置费为</w:t>
      </w:r>
      <w:r>
        <w:rPr>
          <w:rFonts w:hint="eastAsia" w:asciiTheme="minorEastAsia" w:hAnsiTheme="minorEastAsia" w:eastAsiaTheme="minorEastAsia"/>
          <w:sz w:val="32"/>
          <w:szCs w:val="32"/>
          <w:lang w:val="en-US" w:eastAsia="zh-CN"/>
        </w:rPr>
        <w:t>0，当年没有购置公务用车；</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153.04</w:t>
      </w:r>
      <w:r>
        <w:rPr>
          <w:rFonts w:hint="eastAsia" w:asciiTheme="minorEastAsia" w:hAnsiTheme="minorEastAsia"/>
          <w:sz w:val="32"/>
          <w:szCs w:val="32"/>
        </w:rPr>
        <w:t>万元，主要是</w:t>
      </w:r>
      <w:r>
        <w:rPr>
          <w:rFonts w:hint="eastAsia" w:asciiTheme="minorEastAsia" w:hAnsiTheme="minorEastAsia"/>
          <w:sz w:val="32"/>
          <w:szCs w:val="32"/>
          <w:lang w:eastAsia="zh-CN"/>
        </w:rPr>
        <w:t>公务用车油料、修理、保险等</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67</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i/>
          <w:color w:val="FF0000"/>
          <w:sz w:val="32"/>
          <w:szCs w:val="32"/>
          <w:lang w:eastAsia="zh-CN"/>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eastAsia="zh-CN"/>
        </w:rPr>
        <w:t>本单位无政府性基金预算收支。</w:t>
      </w:r>
    </w:p>
    <w:p>
      <w:pPr>
        <w:pStyle w:val="10"/>
        <w:rPr>
          <w:rFonts w:hAnsi="黑体"/>
          <w:b/>
          <w:sz w:val="32"/>
          <w:szCs w:val="32"/>
        </w:rPr>
      </w:pPr>
      <w:r>
        <w:rPr>
          <w:rFonts w:hint="eastAsia" w:hAnsi="黑体"/>
          <w:b/>
          <w:sz w:val="32"/>
          <w:szCs w:val="32"/>
        </w:rPr>
        <w:t>九、国有资本经营预算财政拨款支出决算情况</w:t>
      </w:r>
    </w:p>
    <w:p>
      <w:pPr>
        <w:pStyle w:val="10"/>
        <w:rPr>
          <w:rFonts w:hAnsi="黑体"/>
          <w:b/>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单位无国有资本经营预算财政拨款支出</w:t>
      </w:r>
      <w:r>
        <w:rPr>
          <w:rFonts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十、关于机关运行经费支出说明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849.55</w:t>
      </w:r>
      <w:r>
        <w:rPr>
          <w:rFonts w:hint="eastAsia" w:asciiTheme="minorEastAsia" w:hAnsiTheme="minorEastAsia" w:eastAsiaTheme="minorEastAsia"/>
          <w:sz w:val="32"/>
          <w:szCs w:val="32"/>
        </w:rPr>
        <w:t>万元，比年初预算数减少</w:t>
      </w:r>
      <w:r>
        <w:rPr>
          <w:rFonts w:hint="eastAsia" w:asciiTheme="minorEastAsia" w:hAnsiTheme="minorEastAsia" w:eastAsiaTheme="minorEastAsia"/>
          <w:sz w:val="32"/>
          <w:szCs w:val="32"/>
          <w:lang w:val="en-US" w:eastAsia="zh-CN"/>
        </w:rPr>
        <w:t>279.02</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24.7</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压缩经费，节约开支所致</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十一、一般性支出情况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1.49</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新警（民辅警）</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186</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新入职民辅警入职培训及民警岗位轮训</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未举办</w:t>
      </w:r>
      <w:r>
        <w:rPr>
          <w:rFonts w:hint="eastAsia" w:asciiTheme="minorEastAsia" w:hAnsiTheme="minorEastAsia" w:eastAsiaTheme="minorEastAsia"/>
          <w:sz w:val="32"/>
          <w:szCs w:val="32"/>
        </w:rPr>
        <w:t>节庆、晚会、论坛、赛事活动。</w:t>
      </w:r>
    </w:p>
    <w:p>
      <w:pPr>
        <w:pStyle w:val="10"/>
        <w:rPr>
          <w:rFonts w:hAnsi="黑体"/>
          <w:b/>
          <w:sz w:val="32"/>
          <w:szCs w:val="32"/>
        </w:rPr>
      </w:pPr>
      <w:r>
        <w:rPr>
          <w:rFonts w:hint="eastAsia" w:hAnsi="黑体"/>
          <w:b/>
          <w:sz w:val="32"/>
          <w:szCs w:val="32"/>
        </w:rPr>
        <w:t>十二、关于政府采购支出说明</w:t>
      </w:r>
    </w:p>
    <w:p>
      <w:pPr>
        <w:pStyle w:val="10"/>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1240.39</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457.2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593.19</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190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授予中小企业合同金额</w:t>
      </w:r>
      <w:r>
        <w:rPr>
          <w:rFonts w:hint="eastAsia" w:asciiTheme="minorEastAsia" w:hAnsiTheme="minorEastAsia" w:eastAsiaTheme="minorEastAsia"/>
          <w:sz w:val="32"/>
          <w:szCs w:val="32"/>
          <w:lang w:val="en-US" w:eastAsia="zh-CN"/>
        </w:rPr>
        <w:t>783.19万元，占政府采购支出总额的63.14%，其中：授予小微企业合同金额190万元，占政府采购支出总额的15.32%。</w:t>
      </w:r>
    </w:p>
    <w:p>
      <w:pPr>
        <w:pStyle w:val="10"/>
        <w:rPr>
          <w:rFonts w:hAnsi="黑体"/>
          <w:b/>
          <w:sz w:val="32"/>
          <w:szCs w:val="32"/>
        </w:rPr>
      </w:pPr>
      <w:r>
        <w:rPr>
          <w:rFonts w:hint="eastAsia" w:hAnsi="黑体"/>
          <w:b/>
          <w:sz w:val="32"/>
          <w:szCs w:val="32"/>
        </w:rPr>
        <w:t>十三、关于国有资产占用情况说明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67</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63</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0"/>
        <w:numPr>
          <w:ilvl w:val="0"/>
          <w:numId w:val="5"/>
        </w:numPr>
        <w:rPr>
          <w:rFonts w:hint="eastAsia" w:hAnsi="黑体"/>
          <w:b/>
          <w:sz w:val="32"/>
          <w:szCs w:val="32"/>
        </w:rPr>
      </w:pPr>
      <w:r>
        <w:rPr>
          <w:rFonts w:hint="eastAsia" w:hAnsi="黑体"/>
          <w:b/>
          <w:sz w:val="32"/>
          <w:szCs w:val="32"/>
        </w:rPr>
        <w:t>关于2020年度预算绩效情况的说明</w:t>
      </w:r>
    </w:p>
    <w:p>
      <w:pPr>
        <w:pStyle w:val="10"/>
        <w:numPr>
          <w:ilvl w:val="0"/>
          <w:numId w:val="6"/>
        </w:numPr>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部门整体支出绩效管理目标</w:t>
      </w:r>
    </w:p>
    <w:p>
      <w:pPr>
        <w:pStyle w:val="10"/>
        <w:numPr>
          <w:ilvl w:val="0"/>
          <w:numId w:val="7"/>
        </w:numPr>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社会治安总体良好，综合治理有效，环境改善，群众满意度提高</w:t>
      </w:r>
    </w:p>
    <w:p>
      <w:pPr>
        <w:pStyle w:val="10"/>
        <w:numPr>
          <w:ilvl w:val="0"/>
          <w:numId w:val="7"/>
        </w:numPr>
        <w:ind w:left="0" w:leftChars="0" w:firstLine="0" w:firstLineChars="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改善治安条件和办案效率，对维护经济环境起到积极作用。</w:t>
      </w:r>
    </w:p>
    <w:p>
      <w:pPr>
        <w:pStyle w:val="10"/>
        <w:numPr>
          <w:ilvl w:val="0"/>
          <w:numId w:val="6"/>
        </w:numPr>
        <w:ind w:left="0" w:leftChars="0" w:firstLine="0" w:firstLineChars="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部门自评：优</w:t>
      </w:r>
    </w:p>
    <w:p>
      <w:pPr>
        <w:pStyle w:val="10"/>
        <w:numPr>
          <w:ilvl w:val="0"/>
          <w:numId w:val="6"/>
        </w:numPr>
        <w:ind w:left="0" w:leftChars="0" w:firstLine="0" w:firstLineChars="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事项说明：</w:t>
      </w:r>
    </w:p>
    <w:p>
      <w:pPr>
        <w:pStyle w:val="10"/>
        <w:numPr>
          <w:ilvl w:val="0"/>
          <w:numId w:val="0"/>
        </w:numPr>
        <w:ind w:leftChars="0" w:firstLine="960" w:firstLineChars="3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将按照财政绩效部门要求随同本部门决算在岳阳市公安局网站公开。</w:t>
      </w:r>
    </w:p>
    <w:p>
      <w:pPr>
        <w:pStyle w:val="10"/>
        <w:rPr>
          <w:rFonts w:asciiTheme="minorEastAsia" w:hAnsiTheme="minorEastAsia" w:eastAsiaTheme="minorEastAsia"/>
          <w:sz w:val="32"/>
          <w:szCs w:val="32"/>
        </w:rPr>
      </w:pPr>
    </w:p>
    <w:p>
      <w:pPr>
        <w:pStyle w:val="10"/>
        <w:rPr>
          <w:rFonts w:hAnsi="黑体"/>
          <w:b/>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ind w:firstLine="3600" w:firstLineChars="500"/>
        <w:jc w:val="both"/>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pStyle w:val="5"/>
        <w:keepNext w:val="0"/>
        <w:keepLines w:val="0"/>
        <w:pageBreakBefore w:val="0"/>
        <w:widowControl/>
        <w:numPr>
          <w:ilvl w:val="0"/>
          <w:numId w:val="8"/>
        </w:numPr>
        <w:suppressLineNumbers w:val="0"/>
        <w:shd w:val="clear" w:color="auto" w:fill="FFFFFF"/>
        <w:kinsoku/>
        <w:wordWrap/>
        <w:overflowPunct/>
        <w:topLinePunct w:val="0"/>
        <w:autoSpaceDE/>
        <w:autoSpaceDN/>
        <w:bidi w:val="0"/>
        <w:adjustRightInd/>
        <w:snapToGrid/>
        <w:ind w:left="210" w:leftChars="0" w:right="0" w:rightChars="0" w:firstLine="640" w:firstLineChars="200"/>
        <w:jc w:val="left"/>
        <w:textAlignment w:val="auto"/>
        <w:rPr>
          <w:rFonts w:hint="eastAsia" w:ascii="微软雅黑" w:hAnsi="微软雅黑" w:eastAsia="微软雅黑" w:cs="微软雅黑"/>
          <w:i w:val="0"/>
          <w:iCs w:val="0"/>
          <w:caps w:val="0"/>
          <w:color w:val="000000"/>
          <w:spacing w:val="0"/>
          <w:sz w:val="21"/>
          <w:szCs w:val="21"/>
        </w:rPr>
      </w:pPr>
      <w:r>
        <w:rPr>
          <w:rFonts w:hint="eastAsia" w:cs="黑体" w:asciiTheme="minorEastAsia" w:hAnsiTheme="minorEastAsia" w:eastAsiaTheme="minorEastAsia"/>
          <w:color w:val="000000"/>
          <w:kern w:val="0"/>
          <w:sz w:val="32"/>
          <w:szCs w:val="32"/>
          <w:lang w:val="en-US" w:eastAsia="zh-CN" w:bidi="ar-SA"/>
        </w:rPr>
        <w:t>基本支出：指为保障机构正常运转、完成日常工作任务而发生的各项支出，包括人员支出和公用支出。</w:t>
      </w:r>
    </w:p>
    <w:p>
      <w:pPr>
        <w:pStyle w:val="5"/>
        <w:keepNext w:val="0"/>
        <w:keepLines w:val="0"/>
        <w:pageBreakBefore w:val="0"/>
        <w:widowControl/>
        <w:numPr>
          <w:ilvl w:val="0"/>
          <w:numId w:val="8"/>
        </w:numPr>
        <w:suppressLineNumbers w:val="0"/>
        <w:shd w:val="clear" w:color="auto" w:fill="FFFFFF"/>
        <w:kinsoku/>
        <w:wordWrap/>
        <w:overflowPunct/>
        <w:topLinePunct w:val="0"/>
        <w:autoSpaceDE/>
        <w:autoSpaceDN/>
        <w:bidi w:val="0"/>
        <w:adjustRightInd/>
        <w:snapToGrid/>
        <w:ind w:left="210" w:leftChars="0" w:right="0" w:rightChars="0" w:firstLine="640" w:firstLineChars="200"/>
        <w:jc w:val="left"/>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项目支出：指在基本支出以外为完成相关行政任务和事业发展目标所发生的各项支出。</w:t>
      </w:r>
    </w:p>
    <w:p>
      <w:pPr>
        <w:pStyle w:val="5"/>
        <w:keepNext w:val="0"/>
        <w:keepLines w:val="0"/>
        <w:pageBreakBefore w:val="0"/>
        <w:widowControl/>
        <w:numPr>
          <w:ilvl w:val="0"/>
          <w:numId w:val="8"/>
        </w:numPr>
        <w:suppressLineNumbers w:val="0"/>
        <w:shd w:val="clear" w:color="auto" w:fill="FFFFFF"/>
        <w:kinsoku/>
        <w:wordWrap/>
        <w:overflowPunct/>
        <w:topLinePunct w:val="0"/>
        <w:autoSpaceDE/>
        <w:autoSpaceDN/>
        <w:bidi w:val="0"/>
        <w:adjustRightInd/>
        <w:snapToGrid/>
        <w:ind w:left="210" w:leftChars="0" w:right="0" w:rightChars="0" w:firstLine="640" w:firstLineChars="200"/>
        <w:jc w:val="left"/>
        <w:textAlignment w:val="auto"/>
        <w:rPr>
          <w:rFonts w:hint="eastAsia" w:ascii="微软雅黑" w:hAnsi="微软雅黑" w:eastAsia="微软雅黑" w:cs="微软雅黑"/>
          <w:i w:val="0"/>
          <w:iCs w:val="0"/>
          <w:caps w:val="0"/>
          <w:color w:val="000000"/>
          <w:spacing w:val="0"/>
          <w:sz w:val="21"/>
          <w:szCs w:val="21"/>
        </w:rPr>
      </w:pPr>
      <w:r>
        <w:rPr>
          <w:rFonts w:hint="eastAsia" w:cs="黑体" w:asciiTheme="minorEastAsia" w:hAnsiTheme="minorEastAsia" w:eastAsiaTheme="minorEastAsia"/>
          <w:color w:val="000000"/>
          <w:kern w:val="0"/>
          <w:sz w:val="32"/>
          <w:szCs w:val="32"/>
          <w:lang w:val="en-US" w:eastAsia="zh-CN" w:bidi="ar-SA"/>
        </w:rPr>
        <w:t>“三公”经费：指通过财政拨款资金安排的因公出国（境）费、公务用车购置及运行费和公务接待费支出。</w:t>
      </w:r>
    </w:p>
    <w:p>
      <w:pPr>
        <w:pStyle w:val="5"/>
        <w:keepNext w:val="0"/>
        <w:keepLines w:val="0"/>
        <w:pageBreakBefore w:val="0"/>
        <w:widowControl/>
        <w:numPr>
          <w:ilvl w:val="0"/>
          <w:numId w:val="8"/>
        </w:numPr>
        <w:suppressLineNumbers w:val="0"/>
        <w:shd w:val="clear" w:color="auto" w:fill="FFFFFF"/>
        <w:kinsoku/>
        <w:wordWrap/>
        <w:overflowPunct/>
        <w:topLinePunct w:val="0"/>
        <w:autoSpaceDE/>
        <w:autoSpaceDN/>
        <w:bidi w:val="0"/>
        <w:adjustRightInd/>
        <w:snapToGrid/>
        <w:ind w:left="210" w:leftChars="0" w:right="0" w:rightChars="0" w:firstLine="640" w:firstLineChars="200"/>
        <w:jc w:val="left"/>
        <w:textAlignment w:val="auto"/>
        <w:rPr>
          <w:rFonts w:hint="eastAsia" w:ascii="微软雅黑" w:hAnsi="微软雅黑" w:eastAsia="微软雅黑" w:cs="微软雅黑"/>
          <w:i w:val="0"/>
          <w:iCs w:val="0"/>
          <w:caps w:val="0"/>
          <w:color w:val="000000"/>
          <w:spacing w:val="0"/>
          <w:sz w:val="21"/>
          <w:szCs w:val="21"/>
        </w:rPr>
      </w:pPr>
      <w:r>
        <w:rPr>
          <w:rFonts w:hint="eastAsia" w:cs="黑体" w:asciiTheme="minorEastAsia" w:hAnsiTheme="minorEastAsia" w:eastAsiaTheme="minorEastAsia"/>
          <w:color w:val="000000"/>
          <w:kern w:val="0"/>
          <w:sz w:val="32"/>
          <w:szCs w:val="32"/>
          <w:lang w:val="en-US" w:eastAsia="zh-CN" w:bidi="ar-SA"/>
        </w:rPr>
        <w:t>机关运行经费：是指各部门的公用经费，包括办公及印刷费、邮电费、差旅费、会议费、福利费、日常维修费、专用材料及一般设备购置费、办公用房水电费、办公用房物业管理费、公务用车运行维护费以及其他费用。</w:t>
      </w:r>
    </w:p>
    <w:p>
      <w:pPr>
        <w:widowControl/>
        <w:jc w:val="left"/>
        <w:rPr>
          <w:rFonts w:eastAsia="黑体" w:cs="黑体" w:asciiTheme="minorEastAsia" w:hAnsiTheme="minorEastAsia"/>
          <w:color w:val="000000"/>
          <w:kern w:val="0"/>
          <w:sz w:val="28"/>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880" w:firstLineChars="200"/>
        <w:jc w:val="center"/>
        <w:rPr>
          <w:rFonts w:hint="eastAsia" w:ascii="黑体" w:hAnsi="黑体" w:eastAsia="黑体" w:cs="黑体"/>
          <w:b/>
          <w:color w:val="000000"/>
          <w:kern w:val="0"/>
          <w:sz w:val="44"/>
          <w:szCs w:val="44"/>
        </w:rPr>
      </w:pPr>
      <w:r>
        <w:rPr>
          <w:rFonts w:hint="eastAsia" w:ascii="黑体" w:hAnsi="黑体" w:eastAsia="黑体" w:cs="黑体"/>
          <w:b/>
          <w:color w:val="000000"/>
          <w:kern w:val="0"/>
          <w:sz w:val="44"/>
          <w:szCs w:val="44"/>
        </w:rPr>
        <w:t>2020年度部门整体支出绩效评价报告</w:t>
      </w:r>
    </w:p>
    <w:p>
      <w:pPr>
        <w:ind w:firstLine="880" w:firstLineChars="200"/>
        <w:jc w:val="center"/>
        <w:rPr>
          <w:rFonts w:hint="eastAsia" w:ascii="黑体" w:hAnsi="黑体" w:eastAsia="黑体" w:cs="黑体"/>
          <w:b/>
          <w:color w:val="000000"/>
          <w:kern w:val="0"/>
          <w:sz w:val="44"/>
          <w:szCs w:val="44"/>
        </w:rPr>
      </w:pP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为有序推进我局全面预算绩效管理工作，强化财政支出绩效理念和责任意识，切实提高财政资金使用效益，根据《岳阳市财政局关于全面开展</w:t>
      </w:r>
      <w:r>
        <w:rPr>
          <w:rFonts w:hint="eastAsia" w:ascii="宋体" w:hAnsi="宋体" w:eastAsia="宋体" w:cs="宋体"/>
          <w:sz w:val="32"/>
          <w:szCs w:val="32"/>
          <w:shd w:val="clear" w:color="auto" w:fill="FFFFFF"/>
          <w:lang w:val="en-US" w:eastAsia="zh-CN"/>
        </w:rPr>
        <w:t>2020</w:t>
      </w:r>
      <w:r>
        <w:rPr>
          <w:rFonts w:hint="eastAsia" w:ascii="宋体" w:hAnsi="宋体" w:eastAsia="宋体" w:cs="宋体"/>
          <w:sz w:val="32"/>
          <w:szCs w:val="32"/>
          <w:shd w:val="clear" w:color="auto" w:fill="FFFFFF"/>
        </w:rPr>
        <w:t>年财政支出绩效自评工作的通知》要求，我局组织专门人员对2</w:t>
      </w:r>
      <w:r>
        <w:rPr>
          <w:rFonts w:hint="eastAsia" w:ascii="宋体" w:hAnsi="宋体" w:eastAsia="宋体" w:cs="宋体"/>
          <w:sz w:val="32"/>
          <w:szCs w:val="32"/>
          <w:shd w:val="clear" w:color="auto" w:fill="FFFFFF"/>
          <w:lang w:val="en-US" w:eastAsia="zh-CN"/>
        </w:rPr>
        <w:t>020</w:t>
      </w:r>
      <w:r>
        <w:rPr>
          <w:rFonts w:hint="eastAsia" w:ascii="宋体" w:hAnsi="宋体" w:eastAsia="宋体" w:cs="宋体"/>
          <w:sz w:val="32"/>
          <w:szCs w:val="32"/>
          <w:shd w:val="clear" w:color="auto" w:fill="FFFFFF"/>
        </w:rPr>
        <w:t>年度部门整体支出进行了绩效评价，现将绩效评价情况报告如下：</w:t>
      </w:r>
    </w:p>
    <w:p>
      <w:pPr>
        <w:spacing w:line="360" w:lineRule="auto"/>
        <w:rPr>
          <w:rFonts w:hint="eastAsia" w:ascii="宋体" w:hAnsi="宋体" w:eastAsia="宋体" w:cs="宋体"/>
          <w:b/>
          <w:bCs/>
          <w:sz w:val="32"/>
          <w:szCs w:val="32"/>
          <w:shd w:val="clear" w:color="auto" w:fill="FFFFFF"/>
        </w:rPr>
      </w:pPr>
      <w:r>
        <w:rPr>
          <w:rFonts w:hint="eastAsia" w:ascii="宋体" w:hAnsi="宋体" w:eastAsia="宋体" w:cs="宋体"/>
          <w:b/>
          <w:bCs/>
          <w:sz w:val="32"/>
          <w:szCs w:val="32"/>
          <w:shd w:val="clear" w:color="auto" w:fill="FFFFFF"/>
        </w:rPr>
        <w:t>一、部门概况</w:t>
      </w:r>
    </w:p>
    <w:p>
      <w:pPr>
        <w:spacing w:line="360" w:lineRule="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一</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部门基本情况</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岳阳市公安局局机关现有在职民警</w:t>
      </w:r>
      <w:r>
        <w:rPr>
          <w:rFonts w:hint="eastAsia" w:ascii="宋体" w:hAnsi="宋体" w:eastAsia="宋体" w:cs="宋体"/>
          <w:sz w:val="32"/>
          <w:szCs w:val="32"/>
          <w:shd w:val="clear" w:color="auto" w:fill="FFFFFF"/>
          <w:lang w:val="en-US" w:eastAsia="zh-CN"/>
        </w:rPr>
        <w:t>506</w:t>
      </w:r>
      <w:r>
        <w:rPr>
          <w:rFonts w:hint="eastAsia" w:ascii="宋体" w:hAnsi="宋体" w:eastAsia="宋体" w:cs="宋体"/>
          <w:sz w:val="32"/>
          <w:szCs w:val="32"/>
          <w:shd w:val="clear" w:color="auto" w:fill="FFFFFF"/>
        </w:rPr>
        <w:t>人，离退休人员</w:t>
      </w:r>
      <w:r>
        <w:rPr>
          <w:rFonts w:hint="eastAsia" w:ascii="宋体" w:hAnsi="宋体" w:eastAsia="宋体" w:cs="宋体"/>
          <w:sz w:val="32"/>
          <w:szCs w:val="32"/>
          <w:shd w:val="clear" w:color="auto" w:fill="FFFFFF"/>
          <w:lang w:val="en-US" w:eastAsia="zh-CN"/>
        </w:rPr>
        <w:t>172</w:t>
      </w:r>
      <w:r>
        <w:rPr>
          <w:rFonts w:hint="eastAsia" w:ascii="宋体" w:hAnsi="宋体" w:eastAsia="宋体" w:cs="宋体"/>
          <w:sz w:val="32"/>
          <w:szCs w:val="32"/>
          <w:shd w:val="clear" w:color="auto" w:fill="FFFFFF"/>
        </w:rPr>
        <w:t>人，临时人员499人。内设机构有：政工室、办公室、纪委监察审计室、信访室、警务保障室、人口与出入境管理大队、网安大队、法制大队、禁毒大队、国保大队、经侦大队、治安大队、巡逻警察大队、刑侦大队、便衣大队、内保大队、东茅岭派出所、金鹗山派出所、五里牌派出所、枫桥湖派出所、奇家岭派出所、三眼桥派出所、南湖派出所、岳阳楼所派出所、吕仙亭派出所、洞庭派出所、洛王派出所、湖滨派出所、望岳路派出所、城陵矶派出所、梅溪派出所、郭镇派出所、站前派出所、王家河派出所等。</w:t>
      </w:r>
    </w:p>
    <w:p>
      <w:pPr>
        <w:spacing w:line="360" w:lineRule="auto"/>
        <w:jc w:val="left"/>
        <w:rPr>
          <w:rFonts w:hint="eastAsia" w:ascii="宋体" w:hAnsi="宋体" w:eastAsia="宋体" w:cs="宋体"/>
          <w:b w:val="0"/>
          <w:bCs w:val="0"/>
          <w:sz w:val="32"/>
          <w:szCs w:val="32"/>
          <w:shd w:val="clear" w:color="auto" w:fill="FFFFFF"/>
        </w:rPr>
      </w:pPr>
      <w:r>
        <w:rPr>
          <w:rFonts w:hint="eastAsia" w:ascii="宋体" w:hAnsi="宋体" w:cs="宋体"/>
          <w:b w:val="0"/>
          <w:bCs w:val="0"/>
          <w:sz w:val="32"/>
          <w:szCs w:val="32"/>
          <w:shd w:val="clear" w:color="auto" w:fill="FFFFFF"/>
          <w:lang w:eastAsia="zh-CN"/>
        </w:rPr>
        <w:t>（二）</w:t>
      </w:r>
      <w:r>
        <w:rPr>
          <w:rFonts w:hint="eastAsia" w:ascii="宋体" w:hAnsi="宋体" w:eastAsia="宋体" w:cs="宋体"/>
          <w:b w:val="0"/>
          <w:bCs w:val="0"/>
          <w:sz w:val="32"/>
          <w:szCs w:val="32"/>
          <w:shd w:val="clear" w:color="auto" w:fill="FFFFFF"/>
        </w:rPr>
        <w:t>部门主要职能</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w:t>
      </w:r>
      <w:r>
        <w:rPr>
          <w:rFonts w:hint="eastAsia" w:ascii="宋体" w:hAnsi="宋体" w:cs="宋体"/>
          <w:sz w:val="32"/>
          <w:szCs w:val="32"/>
          <w:shd w:val="clear" w:color="auto" w:fill="FFFFFF"/>
          <w:lang w:val="en-US" w:eastAsia="zh-CN"/>
        </w:rPr>
        <w:t>.</w:t>
      </w:r>
      <w:r>
        <w:rPr>
          <w:rFonts w:hint="eastAsia" w:ascii="宋体" w:hAnsi="宋体" w:eastAsia="宋体" w:cs="宋体"/>
          <w:sz w:val="32"/>
          <w:szCs w:val="32"/>
          <w:shd w:val="clear" w:color="auto" w:fill="FFFFFF"/>
        </w:rPr>
        <w:t>预防、制止和侦查违法犯罪活动；</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2</w:t>
      </w:r>
      <w:r>
        <w:rPr>
          <w:rFonts w:hint="eastAsia" w:ascii="宋体" w:hAnsi="宋体" w:cs="宋体"/>
          <w:sz w:val="32"/>
          <w:szCs w:val="32"/>
          <w:shd w:val="clear" w:color="auto" w:fill="FFFFFF"/>
          <w:lang w:val="en-US" w:eastAsia="zh-CN"/>
        </w:rPr>
        <w:t>.</w:t>
      </w:r>
      <w:r>
        <w:rPr>
          <w:rFonts w:hint="eastAsia" w:ascii="宋体" w:hAnsi="宋体" w:eastAsia="宋体" w:cs="宋体"/>
          <w:sz w:val="32"/>
          <w:szCs w:val="32"/>
          <w:shd w:val="clear" w:color="auto" w:fill="FFFFFF"/>
        </w:rPr>
        <w:t>维护社会治安秩序，制止危害社会治安秩序的行为；</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3</w:t>
      </w:r>
      <w:r>
        <w:rPr>
          <w:rFonts w:hint="eastAsia" w:ascii="宋体" w:hAnsi="宋体" w:cs="宋体"/>
          <w:sz w:val="32"/>
          <w:szCs w:val="32"/>
          <w:shd w:val="clear" w:color="auto" w:fill="FFFFFF"/>
          <w:lang w:val="en-US" w:eastAsia="zh-CN"/>
        </w:rPr>
        <w:t>.</w:t>
      </w:r>
      <w:r>
        <w:rPr>
          <w:rFonts w:hint="eastAsia" w:ascii="宋体" w:hAnsi="宋体" w:eastAsia="宋体" w:cs="宋体"/>
          <w:sz w:val="32"/>
          <w:szCs w:val="32"/>
          <w:shd w:val="clear" w:color="auto" w:fill="FFFFFF"/>
        </w:rPr>
        <w:t>维护交通安全和交通秩序，处理交通事故；</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4</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管理枪支弹药、管制刀具和易燃易爆、剧毒、放射等危险物品；</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5</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对法律、法规制定的特种行业进行管理；</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6</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警卫国家规定的特定人员，守卫重要的场所和设施；</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7</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管理集会、游行、示威活动；</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8</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管理户政、国籍、入境出境事务和外国人在中国境内居留、旅行的有关事务；</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9</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维护国边</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境地区的治安秩序；</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10</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对被判处管制、拘役、剥夺政治权利的罪犯和监外执行的罪犯执行刑罚，对被宣告缓刑、假释的罪犯实行监督、考察；</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11</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监督管理计算机信息系统的安全保护工作；</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12</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指导和监督国家机关、社会团体、企业事业组织和重点建设工程的治安保卫工作，指导治安保卫委员会等群众性组织的治安防范工作；</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13</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法律、法规规定的其他职责。</w:t>
      </w:r>
    </w:p>
    <w:p>
      <w:pPr>
        <w:rPr>
          <w:rFonts w:hint="eastAsia" w:ascii="宋体" w:hAnsi="宋体" w:eastAsia="宋体" w:cs="宋体"/>
          <w:sz w:val="32"/>
          <w:szCs w:val="32"/>
          <w:shd w:val="clear" w:color="auto" w:fill="FFFFFF"/>
          <w:lang w:eastAsia="zh-CN"/>
        </w:rPr>
      </w:pPr>
      <w:r>
        <w:rPr>
          <w:rFonts w:hint="eastAsia" w:ascii="宋体" w:hAnsi="宋体" w:cs="宋体"/>
          <w:sz w:val="32"/>
          <w:szCs w:val="32"/>
          <w:shd w:val="clear" w:color="auto" w:fill="FFFFFF"/>
          <w:lang w:eastAsia="zh-CN"/>
        </w:rPr>
        <w:t>（三）</w:t>
      </w:r>
      <w:r>
        <w:rPr>
          <w:rFonts w:hint="eastAsia" w:ascii="宋体" w:hAnsi="宋体" w:eastAsia="宋体" w:cs="宋体"/>
          <w:sz w:val="32"/>
          <w:szCs w:val="32"/>
          <w:shd w:val="clear" w:color="auto" w:fill="FFFFFF"/>
        </w:rPr>
        <w:t>本年度重点工作计划</w:t>
      </w:r>
      <w:r>
        <w:rPr>
          <w:rFonts w:hint="eastAsia" w:ascii="宋体" w:hAnsi="宋体" w:eastAsia="宋体" w:cs="宋体"/>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始终以习近平新时代中国特色社会主义思想为指导，牢牢把握"对党忠诚、服务人民、执法公正、纪律严明"的要求和“政治建警、改革强警、科技兴警、从严治警"的新时代公安工作方针，坚持以人民为中心的发展思想，坚持稳中求近的工作整体基调，深入实施“四个大抓”警务战略，全面落实县域警务工作，稳步开展“坚持政治建警，全面从严治警"的教育整顿，牢牢守住“五个不发生"的工作底线，先后取得了抗击疫情，抗击汛情，两会安保，扫黑除恶等各项阶段性胜利；把规范公正摆在突出位置，着力在执法质量上取得新提升；把优化环境夯实基层派出所建设上求得新突破；把民生至上、服务人民作为不懈追求，进一步提升群众安全感和满意度。</w:t>
      </w:r>
    </w:p>
    <w:p>
      <w:pPr>
        <w:spacing w:line="360" w:lineRule="auto"/>
        <w:jc w:val="left"/>
        <w:rPr>
          <w:rFonts w:hint="eastAsia" w:ascii="宋体" w:hAnsi="宋体" w:eastAsia="宋体" w:cs="宋体"/>
          <w:b/>
          <w:bCs/>
          <w:sz w:val="32"/>
          <w:szCs w:val="32"/>
          <w:shd w:val="clear" w:color="auto" w:fill="FFFFFF"/>
        </w:rPr>
      </w:pPr>
      <w:r>
        <w:rPr>
          <w:rFonts w:hint="eastAsia" w:ascii="宋体" w:hAnsi="宋体" w:eastAsia="宋体" w:cs="宋体"/>
          <w:b/>
          <w:bCs/>
          <w:sz w:val="32"/>
          <w:szCs w:val="32"/>
          <w:shd w:val="clear" w:color="auto" w:fill="FFFFFF"/>
        </w:rPr>
        <w:t>二</w:t>
      </w:r>
      <w:r>
        <w:rPr>
          <w:rFonts w:hint="eastAsia" w:ascii="宋体" w:hAnsi="宋体" w:cs="宋体"/>
          <w:b/>
          <w:bCs/>
          <w:sz w:val="32"/>
          <w:szCs w:val="32"/>
          <w:shd w:val="clear" w:color="auto" w:fill="FFFFFF"/>
          <w:lang w:eastAsia="zh-CN"/>
        </w:rPr>
        <w:t>、</w:t>
      </w:r>
      <w:r>
        <w:rPr>
          <w:rFonts w:hint="eastAsia" w:ascii="宋体" w:hAnsi="宋体" w:eastAsia="宋体" w:cs="宋体"/>
          <w:b/>
          <w:bCs/>
          <w:sz w:val="32"/>
          <w:szCs w:val="32"/>
          <w:shd w:val="clear" w:color="auto" w:fill="FFFFFF"/>
        </w:rPr>
        <w:t>部门整体支出规模、使用方向和主要内容</w:t>
      </w:r>
    </w:p>
    <w:p>
      <w:pPr>
        <w:spacing w:line="360" w:lineRule="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（一）</w:t>
      </w:r>
      <w:r>
        <w:rPr>
          <w:rFonts w:hint="eastAsia" w:ascii="宋体" w:hAnsi="宋体" w:eastAsia="宋体" w:cs="宋体"/>
          <w:sz w:val="32"/>
          <w:szCs w:val="32"/>
          <w:shd w:val="clear" w:color="auto" w:fill="FFFFFF"/>
        </w:rPr>
        <w:t>年初总收支预算情况</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根据《岳阳市财政局关于批复</w:t>
      </w:r>
      <w:r>
        <w:rPr>
          <w:rFonts w:hint="eastAsia" w:ascii="宋体" w:hAnsi="宋体" w:eastAsia="宋体" w:cs="宋体"/>
          <w:sz w:val="32"/>
          <w:szCs w:val="32"/>
          <w:shd w:val="clear" w:color="auto" w:fill="FFFFFF"/>
          <w:lang w:val="en-US" w:eastAsia="zh-CN"/>
        </w:rPr>
        <w:t>2020</w:t>
      </w:r>
      <w:r>
        <w:rPr>
          <w:rFonts w:hint="eastAsia" w:ascii="宋体" w:hAnsi="宋体" w:eastAsia="宋体" w:cs="宋体"/>
          <w:sz w:val="32"/>
          <w:szCs w:val="32"/>
          <w:shd w:val="clear" w:color="auto" w:fill="FFFFFF"/>
        </w:rPr>
        <w:t>年市本级部门预算通知》，</w:t>
      </w:r>
      <w:r>
        <w:rPr>
          <w:rFonts w:hint="eastAsia" w:ascii="宋体" w:hAnsi="宋体" w:eastAsia="宋体" w:cs="宋体"/>
          <w:sz w:val="32"/>
          <w:szCs w:val="32"/>
          <w:shd w:val="clear" w:color="auto" w:fill="FFFFFF"/>
          <w:lang w:val="en-US" w:eastAsia="zh-CN"/>
        </w:rPr>
        <w:t>2020</w:t>
      </w:r>
      <w:r>
        <w:rPr>
          <w:rFonts w:hint="eastAsia" w:ascii="宋体" w:hAnsi="宋体" w:eastAsia="宋体" w:cs="宋体"/>
          <w:sz w:val="32"/>
          <w:szCs w:val="32"/>
          <w:shd w:val="clear" w:color="auto" w:fill="FFFFFF"/>
        </w:rPr>
        <w:t>年度后续下达的预算追加、上年结余资金预算的批复，本年财政拨款预算追加及年度可用财政拨款预算指标情况如下：</w:t>
      </w:r>
    </w:p>
    <w:p>
      <w:pPr>
        <w:spacing w:line="360" w:lineRule="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单位：万元</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1"/>
        <w:gridCol w:w="5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项  目</w:t>
            </w:r>
          </w:p>
        </w:tc>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预算金额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上年结余</w:t>
            </w:r>
          </w:p>
        </w:tc>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2365.24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财政拨款</w:t>
            </w:r>
          </w:p>
        </w:tc>
        <w:tc>
          <w:tcPr>
            <w:tcW w:w="2500" w:type="pct"/>
            <w:noWrap w:val="0"/>
            <w:vAlign w:val="top"/>
          </w:tcPr>
          <w:p>
            <w:pPr>
              <w:spacing w:line="360" w:lineRule="auto"/>
              <w:ind w:firstLine="2240" w:firstLineChars="700"/>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11627.58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其他资金收入</w:t>
            </w:r>
          </w:p>
        </w:tc>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1321.8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收入预算合计</w:t>
            </w:r>
          </w:p>
        </w:tc>
        <w:tc>
          <w:tcPr>
            <w:tcW w:w="2500" w:type="pct"/>
            <w:noWrap w:val="0"/>
            <w:vAlign w:val="top"/>
          </w:tcPr>
          <w:p>
            <w:pPr>
              <w:spacing w:line="360" w:lineRule="auto"/>
              <w:ind w:firstLine="640" w:firstLineChars="200"/>
              <w:jc w:val="center"/>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12949.38</w:t>
            </w:r>
          </w:p>
        </w:tc>
      </w:tr>
    </w:tbl>
    <w:p>
      <w:pPr>
        <w:spacing w:line="360" w:lineRule="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（二）</w:t>
      </w:r>
      <w:r>
        <w:rPr>
          <w:rFonts w:hint="eastAsia" w:ascii="宋体" w:hAnsi="宋体" w:eastAsia="宋体" w:cs="宋体"/>
          <w:sz w:val="32"/>
          <w:szCs w:val="32"/>
          <w:shd w:val="clear" w:color="auto" w:fill="FFFFFF"/>
        </w:rPr>
        <w:t>部门整体支出管理及使用情况</w:t>
      </w:r>
    </w:p>
    <w:p>
      <w:pPr>
        <w:spacing w:line="360" w:lineRule="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1.</w:t>
      </w:r>
      <w:r>
        <w:rPr>
          <w:rFonts w:hint="eastAsia" w:ascii="宋体" w:hAnsi="宋体" w:eastAsia="宋体" w:cs="宋体"/>
          <w:sz w:val="32"/>
          <w:szCs w:val="32"/>
          <w:shd w:val="clear" w:color="auto" w:fill="FFFFFF"/>
          <w:lang w:val="en-US" w:eastAsia="zh-CN"/>
        </w:rPr>
        <w:t>2020</w:t>
      </w:r>
      <w:r>
        <w:rPr>
          <w:rFonts w:hint="eastAsia" w:ascii="宋体" w:hAnsi="宋体" w:eastAsia="宋体" w:cs="宋体"/>
          <w:sz w:val="32"/>
          <w:szCs w:val="32"/>
          <w:shd w:val="clear" w:color="auto" w:fill="FFFFFF"/>
        </w:rPr>
        <w:t>年度整体支出的使用范围、方向和内容：</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lang w:val="en-US" w:eastAsia="zh-CN"/>
        </w:rPr>
        <w:t>2020</w:t>
      </w:r>
      <w:r>
        <w:rPr>
          <w:rFonts w:hint="eastAsia" w:ascii="宋体" w:hAnsi="宋体" w:eastAsia="宋体" w:cs="宋体"/>
          <w:sz w:val="32"/>
          <w:szCs w:val="32"/>
          <w:shd w:val="clear" w:color="auto" w:fill="FFFFFF"/>
        </w:rPr>
        <w:t>年度总支出1</w:t>
      </w:r>
      <w:r>
        <w:rPr>
          <w:rFonts w:hint="eastAsia" w:ascii="宋体" w:hAnsi="宋体" w:eastAsia="宋体" w:cs="宋体"/>
          <w:sz w:val="32"/>
          <w:szCs w:val="32"/>
          <w:shd w:val="clear" w:color="auto" w:fill="FFFFFF"/>
          <w:lang w:val="en-US" w:eastAsia="zh-CN"/>
        </w:rPr>
        <w:t>3491.1</w:t>
      </w:r>
      <w:r>
        <w:rPr>
          <w:rFonts w:hint="eastAsia" w:ascii="宋体" w:hAnsi="宋体" w:eastAsia="宋体" w:cs="宋体"/>
          <w:sz w:val="32"/>
          <w:szCs w:val="32"/>
          <w:shd w:val="clear" w:color="auto" w:fill="FFFFFF"/>
        </w:rPr>
        <w:t>万元，其中基本支出</w:t>
      </w:r>
      <w:r>
        <w:rPr>
          <w:rFonts w:hint="eastAsia" w:ascii="宋体" w:hAnsi="宋体" w:eastAsia="宋体" w:cs="宋体"/>
          <w:sz w:val="32"/>
          <w:szCs w:val="32"/>
          <w:shd w:val="clear" w:color="auto" w:fill="FFFFFF"/>
          <w:lang w:val="en-US" w:eastAsia="zh-CN"/>
        </w:rPr>
        <w:t>10159.17</w:t>
      </w:r>
      <w:r>
        <w:rPr>
          <w:rFonts w:hint="eastAsia" w:ascii="宋体" w:hAnsi="宋体" w:eastAsia="宋体" w:cs="宋体"/>
          <w:sz w:val="32"/>
          <w:szCs w:val="32"/>
          <w:shd w:val="clear" w:color="auto" w:fill="FFFFFF"/>
        </w:rPr>
        <w:t>万元，主要用于维护社会稳定，打击犯罪的实战工作和公安日常行政运行经费开支。基本支出主要包括人员经费支出和日常公用经费支出。项目支出</w:t>
      </w:r>
      <w:r>
        <w:rPr>
          <w:rFonts w:hint="eastAsia" w:ascii="宋体" w:hAnsi="宋体" w:eastAsia="宋体" w:cs="宋体"/>
          <w:sz w:val="32"/>
          <w:szCs w:val="32"/>
          <w:shd w:val="clear" w:color="auto" w:fill="FFFFFF"/>
          <w:lang w:val="en-US" w:eastAsia="zh-CN"/>
        </w:rPr>
        <w:t>3331.93</w:t>
      </w:r>
      <w:r>
        <w:rPr>
          <w:rFonts w:hint="eastAsia" w:ascii="宋体" w:hAnsi="宋体" w:eastAsia="宋体" w:cs="宋体"/>
          <w:sz w:val="32"/>
          <w:szCs w:val="32"/>
          <w:shd w:val="clear" w:color="auto" w:fill="FFFFFF"/>
        </w:rPr>
        <w:t>万元，主要包括派出所建设经费</w:t>
      </w:r>
      <w:r>
        <w:rPr>
          <w:rFonts w:hint="eastAsia" w:ascii="宋体" w:hAnsi="宋体" w:eastAsia="宋体" w:cs="宋体"/>
          <w:sz w:val="32"/>
          <w:szCs w:val="32"/>
          <w:shd w:val="clear" w:color="auto" w:fill="FFFFFF"/>
          <w:lang w:val="en-US" w:eastAsia="zh-CN"/>
        </w:rPr>
        <w:t>487.39</w:t>
      </w:r>
      <w:r>
        <w:rPr>
          <w:rFonts w:hint="eastAsia" w:ascii="宋体" w:hAnsi="宋体" w:eastAsia="宋体" w:cs="宋体"/>
          <w:sz w:val="32"/>
          <w:szCs w:val="32"/>
          <w:shd w:val="clear" w:color="auto" w:fill="FFFFFF"/>
        </w:rPr>
        <w:t>万元、专项办案经费</w:t>
      </w:r>
      <w:r>
        <w:rPr>
          <w:rFonts w:hint="eastAsia" w:ascii="宋体" w:hAnsi="宋体" w:eastAsia="宋体" w:cs="宋体"/>
          <w:sz w:val="32"/>
          <w:szCs w:val="32"/>
          <w:shd w:val="clear" w:color="auto" w:fill="FFFFFF"/>
          <w:lang w:val="en-US" w:eastAsia="zh-CN"/>
        </w:rPr>
        <w:t>2372.23</w:t>
      </w:r>
      <w:r>
        <w:rPr>
          <w:rFonts w:hint="eastAsia" w:ascii="宋体" w:hAnsi="宋体" w:eastAsia="宋体" w:cs="宋体"/>
          <w:sz w:val="32"/>
          <w:szCs w:val="32"/>
          <w:shd w:val="clear" w:color="auto" w:fill="FFFFFF"/>
        </w:rPr>
        <w:t>万元</w:t>
      </w:r>
      <w:r>
        <w:rPr>
          <w:rFonts w:hint="eastAsia" w:ascii="宋体" w:hAnsi="宋体" w:eastAsia="宋体" w:cs="宋体"/>
          <w:sz w:val="32"/>
          <w:szCs w:val="32"/>
          <w:shd w:val="clear" w:color="auto" w:fill="FFFFFF"/>
          <w:lang w:eastAsia="zh-CN"/>
        </w:rPr>
        <w:t>，</w:t>
      </w:r>
      <w:r>
        <w:rPr>
          <w:rFonts w:hint="eastAsia" w:ascii="宋体" w:hAnsi="宋体" w:eastAsia="宋体" w:cs="宋体"/>
          <w:sz w:val="32"/>
          <w:szCs w:val="32"/>
          <w:shd w:val="clear" w:color="auto" w:fill="FFFFFF"/>
        </w:rPr>
        <w:t>警务装备经费</w:t>
      </w:r>
      <w:r>
        <w:rPr>
          <w:rFonts w:hint="eastAsia" w:ascii="宋体" w:hAnsi="宋体" w:eastAsia="宋体" w:cs="宋体"/>
          <w:sz w:val="32"/>
          <w:szCs w:val="32"/>
          <w:shd w:val="clear" w:color="auto" w:fill="FFFFFF"/>
          <w:lang w:val="en-US" w:eastAsia="zh-CN"/>
        </w:rPr>
        <w:t>286.52</w:t>
      </w:r>
      <w:r>
        <w:rPr>
          <w:rFonts w:hint="eastAsia" w:ascii="宋体" w:hAnsi="宋体" w:eastAsia="宋体" w:cs="宋体"/>
          <w:sz w:val="32"/>
          <w:szCs w:val="32"/>
          <w:shd w:val="clear" w:color="auto" w:fill="FFFFFF"/>
        </w:rPr>
        <w:t>万元等。</w:t>
      </w:r>
    </w:p>
    <w:p>
      <w:pPr>
        <w:spacing w:line="360" w:lineRule="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val="en-US" w:eastAsia="zh-CN"/>
        </w:rPr>
        <w:t>2.</w:t>
      </w:r>
      <w:r>
        <w:rPr>
          <w:rFonts w:hint="eastAsia" w:ascii="宋体" w:hAnsi="宋体" w:eastAsia="宋体" w:cs="宋体"/>
          <w:sz w:val="32"/>
          <w:szCs w:val="32"/>
          <w:shd w:val="clear" w:color="auto" w:fill="FFFFFF"/>
        </w:rPr>
        <w:t xml:space="preserve"> 20</w:t>
      </w:r>
      <w:r>
        <w:rPr>
          <w:rFonts w:hint="eastAsia" w:ascii="宋体" w:hAnsi="宋体" w:eastAsia="宋体" w:cs="宋体"/>
          <w:sz w:val="32"/>
          <w:szCs w:val="32"/>
          <w:shd w:val="clear" w:color="auto" w:fill="FFFFFF"/>
          <w:lang w:val="en-US" w:eastAsia="zh-CN"/>
        </w:rPr>
        <w:t>20</w:t>
      </w:r>
      <w:r>
        <w:rPr>
          <w:rFonts w:hint="eastAsia" w:ascii="宋体" w:hAnsi="宋体" w:eastAsia="宋体" w:cs="宋体"/>
          <w:sz w:val="32"/>
          <w:szCs w:val="32"/>
          <w:shd w:val="clear" w:color="auto" w:fill="FFFFFF"/>
        </w:rPr>
        <w:t>实际支出具体情况如下：</w:t>
      </w:r>
    </w:p>
    <w:p>
      <w:pPr>
        <w:spacing w:line="360" w:lineRule="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单位：万元</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4"/>
        <w:gridCol w:w="1875"/>
        <w:gridCol w:w="1890"/>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3114" w:type="dxa"/>
            <w:noWrap w:val="0"/>
            <w:vAlign w:val="center"/>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支出项目</w:t>
            </w:r>
          </w:p>
        </w:tc>
        <w:tc>
          <w:tcPr>
            <w:tcW w:w="1875" w:type="dxa"/>
            <w:noWrap w:val="0"/>
            <w:vAlign w:val="center"/>
          </w:tcPr>
          <w:p>
            <w:pPr>
              <w:spacing w:line="360" w:lineRule="auto"/>
              <w:jc w:val="both"/>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基本支出</w:t>
            </w:r>
          </w:p>
        </w:tc>
        <w:tc>
          <w:tcPr>
            <w:tcW w:w="1890" w:type="dxa"/>
            <w:noWrap w:val="0"/>
            <w:vAlign w:val="center"/>
          </w:tcPr>
          <w:p>
            <w:pPr>
              <w:spacing w:line="360" w:lineRule="auto"/>
              <w:jc w:val="both"/>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项目支出</w:t>
            </w:r>
          </w:p>
        </w:tc>
        <w:tc>
          <w:tcPr>
            <w:tcW w:w="1905" w:type="dxa"/>
            <w:noWrap w:val="0"/>
            <w:vAlign w:val="center"/>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3114" w:type="dxa"/>
            <w:noWrap w:val="0"/>
            <w:vAlign w:val="center"/>
          </w:tcPr>
          <w:p>
            <w:pPr>
              <w:spacing w:line="360" w:lineRule="auto"/>
              <w:jc w:val="both"/>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工资福利支出</w:t>
            </w:r>
          </w:p>
        </w:tc>
        <w:tc>
          <w:tcPr>
            <w:tcW w:w="1875" w:type="dxa"/>
            <w:noWrap w:val="0"/>
            <w:vAlign w:val="center"/>
          </w:tcPr>
          <w:p>
            <w:pPr>
              <w:spacing w:line="360" w:lineRule="auto"/>
              <w:jc w:val="center"/>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 xml:space="preserve">   8745.41</w:t>
            </w:r>
          </w:p>
        </w:tc>
        <w:tc>
          <w:tcPr>
            <w:tcW w:w="1890" w:type="dxa"/>
            <w:noWrap w:val="0"/>
            <w:vAlign w:val="center"/>
          </w:tcPr>
          <w:p>
            <w:pPr>
              <w:spacing w:line="360" w:lineRule="auto"/>
              <w:ind w:firstLine="640" w:firstLineChars="200"/>
              <w:jc w:val="both"/>
              <w:rPr>
                <w:rFonts w:hint="eastAsia" w:ascii="宋体" w:hAnsi="宋体" w:eastAsia="宋体" w:cs="宋体"/>
                <w:sz w:val="32"/>
                <w:szCs w:val="32"/>
                <w:shd w:val="clear" w:color="auto" w:fill="FFFFFF"/>
              </w:rPr>
            </w:pPr>
          </w:p>
          <w:p>
            <w:pPr>
              <w:spacing w:line="360" w:lineRule="auto"/>
              <w:jc w:val="both"/>
              <w:rPr>
                <w:rFonts w:hint="eastAsia" w:ascii="宋体" w:hAnsi="宋体" w:eastAsia="宋体" w:cs="宋体"/>
                <w:sz w:val="32"/>
                <w:szCs w:val="32"/>
                <w:shd w:val="clear" w:color="auto" w:fill="FFFFFF"/>
              </w:rPr>
            </w:pPr>
          </w:p>
        </w:tc>
        <w:tc>
          <w:tcPr>
            <w:tcW w:w="1905" w:type="dxa"/>
            <w:noWrap w:val="0"/>
            <w:vAlign w:val="center"/>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rPr>
              <w:t>8</w:t>
            </w:r>
            <w:r>
              <w:rPr>
                <w:rFonts w:hint="eastAsia" w:ascii="宋体" w:hAnsi="宋体" w:eastAsia="宋体" w:cs="宋体"/>
                <w:sz w:val="32"/>
                <w:szCs w:val="32"/>
                <w:shd w:val="clear" w:color="auto" w:fill="FFFFFF"/>
                <w:lang w:val="en-US" w:eastAsia="zh-CN"/>
              </w:rPr>
              <w:t>7</w:t>
            </w:r>
            <w:r>
              <w:rPr>
                <w:rFonts w:hint="eastAsia" w:ascii="宋体" w:hAnsi="宋体" w:eastAsia="宋体" w:cs="宋体"/>
                <w:sz w:val="32"/>
                <w:szCs w:val="32"/>
                <w:shd w:val="clear" w:color="auto" w:fill="FFFFFF"/>
              </w:rPr>
              <w:t>4</w:t>
            </w:r>
            <w:r>
              <w:rPr>
                <w:rFonts w:hint="eastAsia" w:ascii="宋体" w:hAnsi="宋体" w:eastAsia="宋体" w:cs="宋体"/>
                <w:sz w:val="32"/>
                <w:szCs w:val="32"/>
                <w:shd w:val="clear" w:color="auto" w:fill="FFFFFF"/>
                <w:lang w:val="en-US" w:eastAsia="zh-CN"/>
              </w:rPr>
              <w:t>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3114" w:type="dxa"/>
            <w:noWrap w:val="0"/>
            <w:vAlign w:val="center"/>
          </w:tcPr>
          <w:p>
            <w:pPr>
              <w:spacing w:line="360" w:lineRule="auto"/>
              <w:jc w:val="both"/>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商品和服务支出</w:t>
            </w:r>
          </w:p>
        </w:tc>
        <w:tc>
          <w:tcPr>
            <w:tcW w:w="1875" w:type="dxa"/>
            <w:noWrap w:val="0"/>
            <w:vAlign w:val="center"/>
          </w:tcPr>
          <w:p>
            <w:pPr>
              <w:spacing w:line="360" w:lineRule="auto"/>
              <w:ind w:firstLine="640" w:firstLineChars="200"/>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950.66</w:t>
            </w:r>
          </w:p>
        </w:tc>
        <w:tc>
          <w:tcPr>
            <w:tcW w:w="1890" w:type="dxa"/>
            <w:noWrap w:val="0"/>
            <w:vAlign w:val="center"/>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2558.02</w:t>
            </w:r>
          </w:p>
        </w:tc>
        <w:tc>
          <w:tcPr>
            <w:tcW w:w="1905" w:type="dxa"/>
            <w:noWrap w:val="0"/>
            <w:vAlign w:val="center"/>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3508.68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3114" w:type="dxa"/>
            <w:noWrap w:val="0"/>
            <w:vAlign w:val="center"/>
          </w:tcPr>
          <w:p>
            <w:pPr>
              <w:spacing w:line="360" w:lineRule="auto"/>
              <w:jc w:val="both"/>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对个人和家庭的补助</w:t>
            </w:r>
          </w:p>
        </w:tc>
        <w:tc>
          <w:tcPr>
            <w:tcW w:w="1875" w:type="dxa"/>
            <w:noWrap w:val="0"/>
            <w:vAlign w:val="center"/>
          </w:tcPr>
          <w:p>
            <w:pPr>
              <w:spacing w:line="360" w:lineRule="auto"/>
              <w:ind w:firstLine="640" w:firstLineChars="200"/>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463.1</w:t>
            </w:r>
          </w:p>
        </w:tc>
        <w:tc>
          <w:tcPr>
            <w:tcW w:w="1890" w:type="dxa"/>
            <w:noWrap w:val="0"/>
            <w:vAlign w:val="center"/>
          </w:tcPr>
          <w:p>
            <w:pPr>
              <w:spacing w:line="360" w:lineRule="auto"/>
              <w:ind w:firstLine="640" w:firstLineChars="200"/>
              <w:jc w:val="both"/>
              <w:rPr>
                <w:rFonts w:hint="eastAsia" w:ascii="宋体" w:hAnsi="宋体" w:eastAsia="宋体" w:cs="宋体"/>
                <w:sz w:val="32"/>
                <w:szCs w:val="32"/>
                <w:shd w:val="clear" w:color="auto" w:fill="FFFFFF"/>
              </w:rPr>
            </w:pPr>
          </w:p>
        </w:tc>
        <w:tc>
          <w:tcPr>
            <w:tcW w:w="1905" w:type="dxa"/>
            <w:noWrap w:val="0"/>
            <w:vAlign w:val="center"/>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463.1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114" w:type="dxa"/>
            <w:noWrap w:val="0"/>
            <w:vAlign w:val="top"/>
          </w:tcPr>
          <w:p>
            <w:pPr>
              <w:spacing w:line="360" w:lineRule="auto"/>
              <w:jc w:val="both"/>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其他资本性支出</w:t>
            </w:r>
          </w:p>
        </w:tc>
        <w:tc>
          <w:tcPr>
            <w:tcW w:w="1875" w:type="dxa"/>
            <w:noWrap w:val="0"/>
            <w:vAlign w:val="top"/>
          </w:tcPr>
          <w:p>
            <w:pPr>
              <w:spacing w:line="360" w:lineRule="auto"/>
              <w:jc w:val="both"/>
              <w:rPr>
                <w:rFonts w:hint="eastAsia" w:ascii="宋体" w:hAnsi="宋体" w:eastAsia="宋体" w:cs="宋体"/>
                <w:sz w:val="32"/>
                <w:szCs w:val="32"/>
                <w:shd w:val="clear" w:color="auto" w:fill="FFFFFF"/>
              </w:rPr>
            </w:pPr>
          </w:p>
        </w:tc>
        <w:tc>
          <w:tcPr>
            <w:tcW w:w="1890" w:type="dxa"/>
            <w:noWrap w:val="0"/>
            <w:vAlign w:val="top"/>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286.52</w:t>
            </w:r>
          </w:p>
        </w:tc>
        <w:tc>
          <w:tcPr>
            <w:tcW w:w="1905" w:type="dxa"/>
            <w:noWrap w:val="0"/>
            <w:vAlign w:val="top"/>
          </w:tcPr>
          <w:p>
            <w:pPr>
              <w:spacing w:line="360" w:lineRule="auto"/>
              <w:ind w:firstLine="640" w:firstLineChars="200"/>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286.52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114" w:type="dxa"/>
            <w:noWrap w:val="0"/>
            <w:vAlign w:val="top"/>
          </w:tcPr>
          <w:p>
            <w:pPr>
              <w:spacing w:line="360" w:lineRule="auto"/>
              <w:jc w:val="both"/>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基本建设支出</w:t>
            </w:r>
          </w:p>
        </w:tc>
        <w:tc>
          <w:tcPr>
            <w:tcW w:w="1875" w:type="dxa"/>
            <w:noWrap w:val="0"/>
            <w:vAlign w:val="top"/>
          </w:tcPr>
          <w:p>
            <w:pPr>
              <w:spacing w:line="360" w:lineRule="auto"/>
              <w:ind w:firstLine="640" w:firstLineChars="200"/>
              <w:jc w:val="both"/>
              <w:rPr>
                <w:rFonts w:hint="eastAsia" w:ascii="宋体" w:hAnsi="宋体" w:eastAsia="宋体" w:cs="宋体"/>
                <w:sz w:val="32"/>
                <w:szCs w:val="32"/>
                <w:shd w:val="clear" w:color="auto" w:fill="FFFFFF"/>
              </w:rPr>
            </w:pPr>
          </w:p>
        </w:tc>
        <w:tc>
          <w:tcPr>
            <w:tcW w:w="1890" w:type="dxa"/>
            <w:noWrap w:val="0"/>
            <w:vAlign w:val="top"/>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487.39</w:t>
            </w:r>
          </w:p>
        </w:tc>
        <w:tc>
          <w:tcPr>
            <w:tcW w:w="1905" w:type="dxa"/>
            <w:noWrap w:val="0"/>
            <w:vAlign w:val="top"/>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487.39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noWrap w:val="0"/>
            <w:vAlign w:val="top"/>
          </w:tcPr>
          <w:p>
            <w:pPr>
              <w:spacing w:line="360" w:lineRule="auto"/>
              <w:ind w:firstLine="640" w:firstLineChars="200"/>
              <w:jc w:val="cente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合计</w:t>
            </w:r>
          </w:p>
        </w:tc>
        <w:tc>
          <w:tcPr>
            <w:tcW w:w="1875" w:type="dxa"/>
            <w:noWrap w:val="0"/>
            <w:vAlign w:val="top"/>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10159.17</w:t>
            </w:r>
          </w:p>
        </w:tc>
        <w:tc>
          <w:tcPr>
            <w:tcW w:w="1890" w:type="dxa"/>
            <w:noWrap w:val="0"/>
            <w:vAlign w:val="top"/>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3331.93</w:t>
            </w:r>
          </w:p>
        </w:tc>
        <w:tc>
          <w:tcPr>
            <w:tcW w:w="1905" w:type="dxa"/>
            <w:noWrap w:val="0"/>
            <w:vAlign w:val="top"/>
          </w:tcPr>
          <w:p>
            <w:pPr>
              <w:spacing w:line="360" w:lineRule="auto"/>
              <w:jc w:val="both"/>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lang w:val="en-US" w:eastAsia="zh-CN"/>
              </w:rPr>
              <w:t>13491.1</w:t>
            </w:r>
          </w:p>
        </w:tc>
      </w:tr>
    </w:tbl>
    <w:p>
      <w:pPr>
        <w:spacing w:line="360" w:lineRule="auto"/>
        <w:rPr>
          <w:rFonts w:hint="eastAsia" w:ascii="宋体" w:hAnsi="宋体" w:eastAsia="宋体" w:cs="宋体"/>
          <w:b/>
          <w:bCs/>
          <w:sz w:val="32"/>
          <w:szCs w:val="32"/>
          <w:shd w:val="clear" w:color="auto" w:fill="FFFFFF"/>
        </w:rPr>
      </w:pPr>
      <w:r>
        <w:rPr>
          <w:rFonts w:hint="eastAsia" w:ascii="宋体" w:hAnsi="宋体" w:cs="宋体"/>
          <w:b/>
          <w:bCs/>
          <w:sz w:val="32"/>
          <w:szCs w:val="32"/>
          <w:shd w:val="clear" w:color="auto" w:fill="FFFFFF"/>
          <w:lang w:val="en-US" w:eastAsia="zh-CN"/>
        </w:rPr>
        <w:t>三、</w:t>
      </w:r>
      <w:r>
        <w:rPr>
          <w:rFonts w:hint="eastAsia" w:ascii="宋体" w:hAnsi="宋体" w:eastAsia="宋体" w:cs="宋体"/>
          <w:b/>
          <w:bCs/>
          <w:sz w:val="32"/>
          <w:szCs w:val="32"/>
          <w:shd w:val="clear" w:color="auto" w:fill="FFFFFF"/>
          <w:lang w:eastAsia="zh-CN"/>
        </w:rPr>
        <w:t>财政拨款支出</w:t>
      </w:r>
      <w:r>
        <w:rPr>
          <w:rFonts w:hint="eastAsia" w:ascii="宋体" w:hAnsi="宋体" w:eastAsia="宋体" w:cs="宋体"/>
          <w:b/>
          <w:bCs/>
          <w:sz w:val="32"/>
          <w:szCs w:val="32"/>
          <w:shd w:val="clear" w:color="auto" w:fill="FFFFFF"/>
        </w:rPr>
        <w:t>“三公”经费预算执行情况</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20</w:t>
      </w:r>
      <w:r>
        <w:rPr>
          <w:rFonts w:hint="eastAsia" w:ascii="宋体" w:hAnsi="宋体" w:eastAsia="宋体" w:cs="宋体"/>
          <w:sz w:val="32"/>
          <w:szCs w:val="32"/>
          <w:shd w:val="clear" w:color="auto" w:fill="FFFFFF"/>
          <w:lang w:val="en-US" w:eastAsia="zh-CN"/>
        </w:rPr>
        <w:t>20</w:t>
      </w:r>
      <w:r>
        <w:rPr>
          <w:rFonts w:hint="eastAsia" w:ascii="宋体" w:hAnsi="宋体" w:eastAsia="宋体" w:cs="宋体"/>
          <w:sz w:val="32"/>
          <w:szCs w:val="32"/>
          <w:shd w:val="clear" w:color="auto" w:fill="FFFFFF"/>
        </w:rPr>
        <w:t>年度“三公”经费支出合计</w:t>
      </w:r>
      <w:r>
        <w:rPr>
          <w:rFonts w:hint="eastAsia" w:ascii="宋体" w:hAnsi="宋体" w:eastAsia="宋体" w:cs="宋体"/>
          <w:sz w:val="32"/>
          <w:szCs w:val="32"/>
          <w:shd w:val="clear" w:color="auto" w:fill="FFFFFF"/>
          <w:lang w:val="en-US" w:eastAsia="zh-CN"/>
        </w:rPr>
        <w:t>153.34</w:t>
      </w:r>
      <w:r>
        <w:rPr>
          <w:rFonts w:hint="eastAsia" w:ascii="宋体" w:hAnsi="宋体" w:eastAsia="宋体" w:cs="宋体"/>
          <w:sz w:val="32"/>
          <w:szCs w:val="32"/>
          <w:shd w:val="clear" w:color="auto" w:fill="FFFFFF"/>
        </w:rPr>
        <w:t>万元，其中公务接待费0.3万元，比上年下降</w:t>
      </w:r>
      <w:r>
        <w:rPr>
          <w:rFonts w:hint="eastAsia" w:ascii="宋体" w:hAnsi="宋体" w:eastAsia="宋体" w:cs="宋体"/>
          <w:sz w:val="32"/>
          <w:szCs w:val="32"/>
          <w:shd w:val="clear" w:color="auto" w:fill="FFFFFF"/>
          <w:lang w:val="en-US" w:eastAsia="zh-CN"/>
        </w:rPr>
        <w:t>0.024万元</w:t>
      </w:r>
      <w:r>
        <w:rPr>
          <w:rFonts w:hint="eastAsia" w:ascii="宋体" w:hAnsi="宋体" w:eastAsia="宋体" w:cs="宋体"/>
          <w:sz w:val="32"/>
          <w:szCs w:val="32"/>
          <w:shd w:val="clear" w:color="auto" w:fill="FFFFFF"/>
        </w:rPr>
        <w:t>，公车运行维护</w:t>
      </w:r>
      <w:r>
        <w:rPr>
          <w:rFonts w:hint="eastAsia" w:ascii="宋体" w:hAnsi="宋体" w:eastAsia="宋体" w:cs="宋体"/>
          <w:sz w:val="32"/>
          <w:szCs w:val="32"/>
          <w:shd w:val="clear" w:color="auto" w:fill="FFFFFF"/>
          <w:lang w:eastAsia="zh-CN"/>
        </w:rPr>
        <w:t>费</w:t>
      </w:r>
      <w:r>
        <w:rPr>
          <w:rFonts w:hint="eastAsia" w:ascii="宋体" w:hAnsi="宋体" w:eastAsia="宋体" w:cs="宋体"/>
          <w:sz w:val="32"/>
          <w:szCs w:val="32"/>
          <w:shd w:val="clear" w:color="auto" w:fill="FFFFFF"/>
          <w:lang w:val="en-US" w:eastAsia="zh-CN"/>
        </w:rPr>
        <w:t>153.04</w:t>
      </w:r>
      <w:r>
        <w:rPr>
          <w:rFonts w:hint="eastAsia" w:ascii="宋体" w:hAnsi="宋体" w:eastAsia="宋体" w:cs="宋体"/>
          <w:sz w:val="32"/>
          <w:szCs w:val="32"/>
          <w:shd w:val="clear" w:color="auto" w:fill="FFFFFF"/>
        </w:rPr>
        <w:t>万元，公务用车购置费0万元，因公出国境</w:t>
      </w:r>
      <w:r>
        <w:rPr>
          <w:rFonts w:hint="eastAsia" w:ascii="宋体" w:hAnsi="宋体" w:cs="宋体"/>
          <w:sz w:val="32"/>
          <w:szCs w:val="32"/>
          <w:shd w:val="clear" w:color="auto" w:fill="FFFFFF"/>
          <w:lang w:eastAsia="zh-CN"/>
        </w:rPr>
        <w:t>.</w:t>
      </w:r>
      <w:r>
        <w:rPr>
          <w:rFonts w:hint="eastAsia" w:ascii="宋体" w:hAnsi="宋体" w:eastAsia="宋体" w:cs="宋体"/>
          <w:sz w:val="32"/>
          <w:szCs w:val="32"/>
          <w:shd w:val="clear" w:color="auto" w:fill="FFFFFF"/>
        </w:rPr>
        <w:t>费用0万元。</w:t>
      </w:r>
    </w:p>
    <w:p>
      <w:pPr>
        <w:spacing w:line="360" w:lineRule="auto"/>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单位：万元</w:t>
      </w:r>
    </w:p>
    <w:p>
      <w:pPr>
        <w:spacing w:line="360" w:lineRule="auto"/>
        <w:rPr>
          <w:rFonts w:hint="eastAsia" w:ascii="宋体" w:hAnsi="宋体" w:eastAsia="宋体" w:cs="宋体"/>
          <w:b/>
          <w:bCs/>
          <w:sz w:val="32"/>
          <w:szCs w:val="32"/>
          <w:shd w:val="clear" w:color="auto" w:fill="FFFFFF"/>
        </w:rPr>
      </w:pPr>
      <w:r>
        <w:rPr>
          <w:rFonts w:hint="eastAsia" w:ascii="宋体" w:hAnsi="宋体" w:eastAsia="宋体" w:cs="宋体"/>
          <w:b/>
          <w:bCs/>
          <w:sz w:val="32"/>
          <w:szCs w:val="32"/>
          <w:shd w:val="clear" w:color="auto" w:fill="FFFFFF"/>
        </w:rPr>
        <w:t>四</w:t>
      </w:r>
      <w:r>
        <w:rPr>
          <w:rFonts w:hint="eastAsia" w:ascii="宋体" w:hAnsi="宋体" w:cs="宋体"/>
          <w:b/>
          <w:bCs/>
          <w:sz w:val="32"/>
          <w:szCs w:val="32"/>
          <w:shd w:val="clear" w:color="auto" w:fill="FFFFFF"/>
          <w:lang w:eastAsia="zh-CN"/>
        </w:rPr>
        <w:t>、</w:t>
      </w:r>
      <w:r>
        <w:rPr>
          <w:rFonts w:hint="eastAsia" w:ascii="宋体" w:hAnsi="宋体" w:eastAsia="宋体" w:cs="宋体"/>
          <w:b/>
          <w:bCs/>
          <w:sz w:val="32"/>
          <w:szCs w:val="32"/>
          <w:shd w:val="clear" w:color="auto" w:fill="FFFFFF"/>
        </w:rPr>
        <w:t>专项资金使用情况</w:t>
      </w:r>
    </w:p>
    <w:p>
      <w:pPr>
        <w:spacing w:line="360" w:lineRule="auto"/>
        <w:ind w:firstLine="640" w:firstLineChars="200"/>
        <w:rPr>
          <w:rFonts w:hint="eastAsia" w:ascii="宋体" w:hAnsi="宋体" w:eastAsia="宋体" w:cs="宋体"/>
          <w:sz w:val="32"/>
          <w:szCs w:val="32"/>
          <w:shd w:val="clear" w:color="auto" w:fill="FFFFFF"/>
          <w:lang w:val="en-US" w:eastAsia="zh-CN"/>
        </w:rPr>
      </w:pPr>
      <w:r>
        <w:rPr>
          <w:rFonts w:hint="eastAsia" w:ascii="宋体" w:hAnsi="宋体" w:eastAsia="宋体" w:cs="宋体"/>
          <w:sz w:val="32"/>
          <w:szCs w:val="32"/>
          <w:shd w:val="clear" w:color="auto" w:fill="FFFFFF"/>
        </w:rPr>
        <w:t>2</w:t>
      </w:r>
      <w:r>
        <w:rPr>
          <w:rFonts w:hint="eastAsia" w:ascii="宋体" w:hAnsi="宋体" w:eastAsia="宋体" w:cs="宋体"/>
          <w:sz w:val="32"/>
          <w:szCs w:val="32"/>
          <w:shd w:val="clear" w:color="auto" w:fill="FFFFFF"/>
          <w:lang w:val="en-US" w:eastAsia="zh-CN"/>
        </w:rPr>
        <w:t>020</w:t>
      </w:r>
      <w:r>
        <w:rPr>
          <w:rFonts w:hint="eastAsia" w:ascii="宋体" w:hAnsi="宋体" w:eastAsia="宋体" w:cs="宋体"/>
          <w:sz w:val="32"/>
          <w:szCs w:val="32"/>
          <w:shd w:val="clear" w:color="auto" w:fill="FFFFFF"/>
        </w:rPr>
        <w:t>年度专项资金支出</w:t>
      </w:r>
      <w:r>
        <w:rPr>
          <w:rFonts w:hint="eastAsia" w:ascii="宋体" w:hAnsi="宋体" w:eastAsia="宋体" w:cs="宋体"/>
          <w:sz w:val="32"/>
          <w:szCs w:val="32"/>
          <w:shd w:val="clear" w:color="auto" w:fill="FFFFFF"/>
          <w:lang w:val="en-US" w:eastAsia="zh-CN"/>
        </w:rPr>
        <w:t>3331.93</w:t>
      </w:r>
      <w:r>
        <w:rPr>
          <w:rFonts w:hint="eastAsia" w:ascii="宋体" w:hAnsi="宋体" w:eastAsia="宋体" w:cs="宋体"/>
          <w:sz w:val="32"/>
          <w:szCs w:val="32"/>
          <w:shd w:val="clear" w:color="auto" w:fill="FFFFFF"/>
        </w:rPr>
        <w:t>万元，其中中央政法转移支付办案费</w:t>
      </w:r>
      <w:r>
        <w:rPr>
          <w:rFonts w:hint="eastAsia" w:ascii="宋体" w:hAnsi="宋体" w:eastAsia="宋体" w:cs="宋体"/>
          <w:sz w:val="32"/>
          <w:szCs w:val="32"/>
          <w:shd w:val="clear" w:color="auto" w:fill="FFFFFF"/>
          <w:lang w:val="en-US" w:eastAsia="zh-CN"/>
        </w:rPr>
        <w:t>800.35</w:t>
      </w:r>
      <w:r>
        <w:rPr>
          <w:rFonts w:hint="eastAsia" w:ascii="宋体" w:hAnsi="宋体" w:eastAsia="宋体" w:cs="宋体"/>
          <w:sz w:val="32"/>
          <w:szCs w:val="32"/>
          <w:shd w:val="clear" w:color="auto" w:fill="FFFFFF"/>
        </w:rPr>
        <w:t>万元，</w:t>
      </w:r>
      <w:r>
        <w:rPr>
          <w:rFonts w:hint="eastAsia" w:ascii="宋体" w:hAnsi="宋体" w:eastAsia="宋体" w:cs="宋体"/>
          <w:sz w:val="32"/>
          <w:szCs w:val="32"/>
          <w:shd w:val="clear" w:color="auto" w:fill="FFFFFF"/>
          <w:lang w:eastAsia="zh-CN"/>
        </w:rPr>
        <w:t>财政</w:t>
      </w:r>
      <w:r>
        <w:rPr>
          <w:rFonts w:hint="eastAsia" w:ascii="宋体" w:hAnsi="宋体" w:eastAsia="宋体" w:cs="宋体"/>
          <w:sz w:val="32"/>
          <w:szCs w:val="32"/>
          <w:shd w:val="clear" w:color="auto" w:fill="FFFFFF"/>
        </w:rPr>
        <w:t>办案经费350万元，</w:t>
      </w:r>
      <w:r>
        <w:rPr>
          <w:rFonts w:hint="eastAsia" w:ascii="宋体" w:hAnsi="宋体" w:eastAsia="宋体" w:cs="宋体"/>
          <w:sz w:val="32"/>
          <w:szCs w:val="32"/>
          <w:shd w:val="clear" w:color="auto" w:fill="FFFFFF"/>
          <w:lang w:eastAsia="zh-CN"/>
        </w:rPr>
        <w:t>非税收入超收</w:t>
      </w:r>
      <w:r>
        <w:rPr>
          <w:rFonts w:hint="eastAsia" w:ascii="宋体" w:hAnsi="宋体" w:eastAsia="宋体" w:cs="宋体"/>
          <w:sz w:val="32"/>
          <w:szCs w:val="32"/>
          <w:shd w:val="clear" w:color="auto" w:fill="FFFFFF"/>
          <w:lang w:val="en-US" w:eastAsia="zh-CN"/>
        </w:rPr>
        <w:t>714.55万元，派出所建设经费及装备经费773.91 万元，其他办案专项693.12万元。</w:t>
      </w:r>
    </w:p>
    <w:p>
      <w:pPr>
        <w:spacing w:line="360" w:lineRule="auto"/>
        <w:rPr>
          <w:rFonts w:hint="eastAsia" w:ascii="宋体" w:hAnsi="宋体" w:eastAsia="宋体" w:cs="宋体"/>
          <w:b/>
          <w:bCs/>
          <w:sz w:val="32"/>
          <w:szCs w:val="32"/>
          <w:shd w:val="clear" w:color="auto" w:fill="FFFFFF"/>
        </w:rPr>
      </w:pPr>
      <w:r>
        <w:rPr>
          <w:rFonts w:hint="eastAsia" w:ascii="宋体" w:hAnsi="宋体" w:eastAsia="宋体" w:cs="宋体"/>
          <w:b/>
          <w:bCs/>
          <w:sz w:val="32"/>
          <w:szCs w:val="32"/>
          <w:shd w:val="clear" w:color="auto" w:fill="FFFFFF"/>
        </w:rPr>
        <w:t>五</w:t>
      </w:r>
      <w:r>
        <w:rPr>
          <w:rFonts w:hint="eastAsia" w:ascii="宋体" w:hAnsi="宋体" w:cs="宋体"/>
          <w:b/>
          <w:bCs/>
          <w:sz w:val="32"/>
          <w:szCs w:val="32"/>
          <w:shd w:val="clear" w:color="auto" w:fill="FFFFFF"/>
          <w:lang w:eastAsia="zh-CN"/>
        </w:rPr>
        <w:t>、</w:t>
      </w:r>
      <w:r>
        <w:rPr>
          <w:rFonts w:hint="eastAsia" w:ascii="宋体" w:hAnsi="宋体" w:eastAsia="宋体" w:cs="宋体"/>
          <w:b/>
          <w:bCs/>
          <w:sz w:val="32"/>
          <w:szCs w:val="32"/>
          <w:shd w:val="clear" w:color="auto" w:fill="FFFFFF"/>
        </w:rPr>
        <w:t>专项资金管理情况</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根据专项资金管理的要求，我局制定了多项管理办法，并严格按照管理办法执行。</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1、严格按预算开支。没有超标准、超规模、超范围开支；</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2、严格开支管理。做到专款专用，不存在截流、挤占、挪用的情况；</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3、加强内部检查，进行定期或不定期的检查，确保专项资金落实到位。</w:t>
      </w:r>
    </w:p>
    <w:p>
      <w:pPr>
        <w:spacing w:line="360" w:lineRule="auto"/>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六</w:t>
      </w:r>
      <w:r>
        <w:rPr>
          <w:rFonts w:hint="eastAsia" w:ascii="宋体" w:hAnsi="宋体" w:eastAsia="宋体" w:cs="宋体"/>
          <w:sz w:val="32"/>
          <w:szCs w:val="32"/>
          <w:shd w:val="clear" w:color="auto" w:fill="FFFFFF"/>
        </w:rPr>
        <w:t>、部门整体支出绩效情况</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根据《部门整体支出绩效评价指标》评分，得分9</w:t>
      </w:r>
      <w:r>
        <w:rPr>
          <w:rFonts w:hint="eastAsia" w:ascii="宋体" w:hAnsi="宋体" w:eastAsia="宋体" w:cs="宋体"/>
          <w:sz w:val="32"/>
          <w:szCs w:val="32"/>
          <w:shd w:val="clear" w:color="auto" w:fill="FFFFFF"/>
          <w:lang w:val="en-US" w:eastAsia="zh-CN"/>
        </w:rPr>
        <w:t>3</w:t>
      </w:r>
      <w:r>
        <w:rPr>
          <w:rFonts w:hint="eastAsia" w:ascii="宋体" w:hAnsi="宋体" w:eastAsia="宋体" w:cs="宋体"/>
          <w:sz w:val="32"/>
          <w:szCs w:val="32"/>
          <w:shd w:val="clear" w:color="auto" w:fill="FFFFFF"/>
        </w:rPr>
        <w:t>分，绩效评价等级为“优”。</w:t>
      </w:r>
    </w:p>
    <w:p>
      <w:pPr>
        <w:rPr>
          <w:rFonts w:hint="eastAsia" w:ascii="宋体" w:hAnsi="宋体" w:eastAsia="宋体" w:cs="宋体"/>
          <w:sz w:val="32"/>
          <w:szCs w:val="32"/>
          <w:shd w:val="clear" w:color="auto" w:fill="FFFFFF"/>
        </w:rPr>
      </w:pPr>
      <w:r>
        <w:rPr>
          <w:rFonts w:hint="eastAsia" w:ascii="宋体" w:hAnsi="宋体" w:eastAsia="宋体" w:cs="宋体"/>
          <w:sz w:val="32"/>
          <w:szCs w:val="32"/>
          <w:shd w:val="clear" w:color="auto" w:fill="FFFFFF"/>
        </w:rPr>
        <w:t>2</w:t>
      </w:r>
      <w:r>
        <w:rPr>
          <w:rFonts w:hint="eastAsia" w:ascii="宋体" w:hAnsi="宋体" w:eastAsia="宋体" w:cs="宋体"/>
          <w:sz w:val="32"/>
          <w:szCs w:val="32"/>
          <w:shd w:val="clear" w:color="auto" w:fill="FFFFFF"/>
          <w:lang w:val="en-US" w:eastAsia="zh-CN"/>
        </w:rPr>
        <w:t>020</w:t>
      </w:r>
      <w:r>
        <w:rPr>
          <w:rFonts w:hint="eastAsia" w:ascii="宋体" w:hAnsi="宋体" w:eastAsia="宋体" w:cs="宋体"/>
          <w:sz w:val="32"/>
          <w:szCs w:val="32"/>
          <w:shd w:val="clear" w:color="auto" w:fill="FFFFFF"/>
        </w:rPr>
        <w:t>年度，我局整体支出</w:t>
      </w:r>
      <w:r>
        <w:rPr>
          <w:rFonts w:hint="eastAsia" w:ascii="宋体" w:hAnsi="宋体" w:eastAsia="宋体" w:cs="宋体"/>
          <w:sz w:val="32"/>
          <w:szCs w:val="32"/>
          <w:shd w:val="clear" w:color="auto" w:fill="FFFFFF"/>
          <w:lang w:val="en-US" w:eastAsia="zh-CN"/>
        </w:rPr>
        <w:t>13491.1</w:t>
      </w:r>
      <w:r>
        <w:rPr>
          <w:rFonts w:hint="eastAsia" w:ascii="宋体" w:hAnsi="宋体" w:eastAsia="宋体" w:cs="宋体"/>
          <w:sz w:val="32"/>
          <w:szCs w:val="32"/>
          <w:shd w:val="clear" w:color="auto" w:fill="FFFFFF"/>
        </w:rPr>
        <w:t>万元，其中专项资金</w:t>
      </w:r>
      <w:r>
        <w:rPr>
          <w:rFonts w:hint="eastAsia" w:ascii="宋体" w:hAnsi="宋体" w:eastAsia="宋体" w:cs="宋体"/>
          <w:sz w:val="32"/>
          <w:szCs w:val="32"/>
          <w:shd w:val="clear" w:color="auto" w:fill="FFFFFF"/>
          <w:lang w:val="en-US" w:eastAsia="zh-CN"/>
        </w:rPr>
        <w:t>3331.93</w:t>
      </w:r>
      <w:r>
        <w:rPr>
          <w:rFonts w:hint="eastAsia" w:ascii="宋体" w:hAnsi="宋体" w:eastAsia="宋体" w:cs="宋体"/>
          <w:sz w:val="32"/>
          <w:szCs w:val="32"/>
          <w:shd w:val="clear" w:color="auto" w:fill="FFFFFF"/>
        </w:rPr>
        <w:t>万元，除维持局机关正常运转外，资金大部分投向办案一线。</w:t>
      </w:r>
    </w:p>
    <w:p>
      <w:pPr>
        <w:numPr>
          <w:ilvl w:val="0"/>
          <w:numId w:val="9"/>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年度目标：</w:t>
      </w:r>
    </w:p>
    <w:p>
      <w:pPr>
        <w:numPr>
          <w:ilvl w:val="0"/>
          <w:numId w:val="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维稳保安，确保两会、十九届五中全会等重大敏感节点的大局维定；2、开展全区扫黑除恶工作，完成部督、省督目标案件任务；3、进一步规范执法能力建设，4、扎实做好城市快警工作，深入推进重点地区禁毒整治工作成效；5、加强公安民警业务装备配置；6、抗击疫情。</w:t>
      </w:r>
    </w:p>
    <w:p>
      <w:pPr>
        <w:rPr>
          <w:rFonts w:hint="eastAsia" w:ascii="宋体" w:hAnsi="宋体" w:eastAsia="宋体" w:cs="宋体"/>
          <w:sz w:val="32"/>
          <w:szCs w:val="32"/>
          <w:lang w:val="en-US" w:eastAsia="zh-CN"/>
        </w:rPr>
      </w:pPr>
      <w:r>
        <w:rPr>
          <w:rFonts w:hint="eastAsia" w:ascii="宋体" w:hAnsi="宋体" w:cs="宋体"/>
          <w:sz w:val="32"/>
          <w:szCs w:val="32"/>
          <w:lang w:val="en-US" w:eastAsia="zh-CN"/>
        </w:rPr>
        <w:t>（二）</w:t>
      </w:r>
      <w:r>
        <w:rPr>
          <w:rFonts w:hint="eastAsia" w:ascii="宋体" w:hAnsi="宋体" w:eastAsia="宋体" w:cs="宋体"/>
          <w:sz w:val="32"/>
          <w:szCs w:val="32"/>
          <w:lang w:val="en-US" w:eastAsia="zh-CN"/>
        </w:rPr>
        <w:t>完成情况：</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圆满完成绩效目标任务，完成率100%。</w:t>
      </w:r>
    </w:p>
    <w:p>
      <w:pPr>
        <w:numPr>
          <w:ilvl w:val="0"/>
          <w:numId w:val="10"/>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数量指标：</w:t>
      </w:r>
    </w:p>
    <w:p>
      <w:pPr>
        <w:numPr>
          <w:ilvl w:val="0"/>
          <w:numId w:val="11"/>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刑事案件发案数同比2019年下降3%以上，</w:t>
      </w:r>
    </w:p>
    <w:p>
      <w:pPr>
        <w:numPr>
          <w:ilvl w:val="0"/>
          <w:numId w:val="11"/>
        </w:num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破案率本地百名民警数之比达到前3年全省或全市平均值。</w:t>
      </w:r>
    </w:p>
    <w:p>
      <w:pPr>
        <w:numPr>
          <w:ilvl w:val="0"/>
          <w:numId w:val="0"/>
        </w:numPr>
        <w:rPr>
          <w:rFonts w:hint="eastAsia" w:ascii="宋体" w:hAnsi="宋体" w:eastAsia="宋体" w:cs="宋体"/>
          <w:sz w:val="32"/>
          <w:szCs w:val="32"/>
          <w:lang w:val="en-US" w:eastAsia="zh-CN"/>
        </w:rPr>
      </w:pPr>
      <w:r>
        <w:rPr>
          <w:rFonts w:hint="eastAsia" w:ascii="宋体" w:hAnsi="宋体" w:cs="宋体"/>
          <w:sz w:val="32"/>
          <w:szCs w:val="32"/>
          <w:lang w:val="en-US" w:eastAsia="zh-CN"/>
        </w:rPr>
        <w:t>（3）</w:t>
      </w:r>
      <w:r>
        <w:rPr>
          <w:rFonts w:hint="eastAsia" w:ascii="宋体" w:hAnsi="宋体" w:eastAsia="宋体" w:cs="宋体"/>
          <w:sz w:val="32"/>
          <w:szCs w:val="32"/>
          <w:lang w:val="en-US" w:eastAsia="zh-CN"/>
        </w:rPr>
        <w:t>快捷有效的办理了二代证及出入境证，"三实信息"采集率90%，群众满意度高。</w:t>
      </w:r>
    </w:p>
    <w:p>
      <w:pPr>
        <w:rPr>
          <w:rFonts w:hint="eastAsia" w:ascii="宋体" w:hAnsi="宋体" w:eastAsia="宋体" w:cs="宋体"/>
          <w:sz w:val="32"/>
          <w:szCs w:val="32"/>
          <w:lang w:val="en-US" w:eastAsia="zh-CN"/>
        </w:rPr>
      </w:pPr>
      <w:r>
        <w:rPr>
          <w:rFonts w:hint="eastAsia" w:ascii="宋体" w:hAnsi="宋体" w:cs="宋体"/>
          <w:sz w:val="32"/>
          <w:szCs w:val="32"/>
          <w:lang w:val="en-US" w:eastAsia="zh-CN"/>
        </w:rPr>
        <w:t>2、</w:t>
      </w:r>
      <w:r>
        <w:rPr>
          <w:rFonts w:hint="eastAsia" w:ascii="宋体" w:hAnsi="宋体" w:eastAsia="宋体" w:cs="宋体"/>
          <w:sz w:val="32"/>
          <w:szCs w:val="32"/>
          <w:lang w:val="en-US" w:eastAsia="zh-CN"/>
        </w:rPr>
        <w:t>质量指标：</w:t>
      </w:r>
    </w:p>
    <w:p>
      <w:pPr>
        <w:rPr>
          <w:rFonts w:hint="eastAsia" w:ascii="宋体" w:hAnsi="宋体" w:eastAsia="宋体" w:cs="宋体"/>
          <w:sz w:val="32"/>
          <w:szCs w:val="32"/>
          <w:lang w:val="en-US" w:eastAsia="zh-CN"/>
        </w:rPr>
      </w:pPr>
      <w:r>
        <w:rPr>
          <w:rFonts w:hint="eastAsia" w:ascii="宋体" w:hAnsi="宋体" w:cs="宋体"/>
          <w:sz w:val="32"/>
          <w:szCs w:val="32"/>
          <w:lang w:val="en-US" w:eastAsia="zh-CN"/>
        </w:rPr>
        <w:t>（</w:t>
      </w:r>
      <w:r>
        <w:rPr>
          <w:rFonts w:hint="eastAsia" w:ascii="宋体" w:hAnsi="宋体" w:eastAsia="宋体" w:cs="宋体"/>
          <w:sz w:val="32"/>
          <w:szCs w:val="32"/>
          <w:lang w:val="en-US" w:eastAsia="zh-CN"/>
        </w:rPr>
        <w:t>1</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辖区社会治安稳定和公众安全感提升</w:t>
      </w:r>
    </w:p>
    <w:p>
      <w:pPr>
        <w:rPr>
          <w:rFonts w:hint="eastAsia" w:ascii="宋体" w:hAnsi="宋体" w:eastAsia="宋体" w:cs="宋体"/>
          <w:sz w:val="32"/>
          <w:szCs w:val="32"/>
          <w:lang w:val="en-US" w:eastAsia="zh-CN"/>
        </w:rPr>
      </w:pPr>
      <w:r>
        <w:rPr>
          <w:rFonts w:hint="eastAsia" w:ascii="宋体" w:hAnsi="宋体" w:cs="宋体"/>
          <w:sz w:val="32"/>
          <w:szCs w:val="32"/>
          <w:lang w:val="en-US" w:eastAsia="zh-CN"/>
        </w:rPr>
        <w:t>（</w:t>
      </w:r>
      <w:r>
        <w:rPr>
          <w:rFonts w:hint="eastAsia" w:ascii="宋体" w:hAnsi="宋体" w:eastAsia="宋体" w:cs="宋体"/>
          <w:sz w:val="32"/>
          <w:szCs w:val="32"/>
          <w:lang w:val="en-US" w:eastAsia="zh-CN"/>
        </w:rPr>
        <w:t>2</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公众对公安机关提供服务的满意度提高</w:t>
      </w:r>
    </w:p>
    <w:p>
      <w:pPr>
        <w:rPr>
          <w:rFonts w:hint="eastAsia" w:ascii="宋体" w:hAnsi="宋体" w:eastAsia="宋体" w:cs="宋体"/>
          <w:sz w:val="32"/>
          <w:szCs w:val="32"/>
          <w:lang w:val="en-US" w:eastAsia="zh-CN"/>
        </w:rPr>
      </w:pPr>
      <w:r>
        <w:rPr>
          <w:rFonts w:hint="eastAsia" w:ascii="宋体" w:hAnsi="宋体" w:cs="宋体"/>
          <w:sz w:val="32"/>
          <w:szCs w:val="32"/>
          <w:lang w:val="en-US" w:eastAsia="zh-CN"/>
        </w:rPr>
        <w:t>（3）</w:t>
      </w:r>
      <w:r>
        <w:rPr>
          <w:rFonts w:hint="eastAsia" w:ascii="宋体" w:hAnsi="宋体" w:eastAsia="宋体" w:cs="宋体"/>
          <w:sz w:val="32"/>
          <w:szCs w:val="32"/>
          <w:lang w:val="en-US" w:eastAsia="zh-CN"/>
        </w:rPr>
        <w:t>时效指标：年度考核</w:t>
      </w:r>
    </w:p>
    <w:p>
      <w:pPr>
        <w:rPr>
          <w:rFonts w:hint="eastAsia" w:ascii="宋体" w:hAnsi="宋体" w:eastAsia="宋体" w:cs="宋体"/>
          <w:sz w:val="32"/>
          <w:szCs w:val="32"/>
          <w:lang w:val="en-US" w:eastAsia="zh-CN"/>
        </w:rPr>
      </w:pPr>
      <w:r>
        <w:rPr>
          <w:rFonts w:hint="eastAsia" w:ascii="宋体" w:hAnsi="宋体" w:cs="宋体"/>
          <w:sz w:val="32"/>
          <w:szCs w:val="32"/>
          <w:lang w:val="en-US" w:eastAsia="zh-CN"/>
        </w:rPr>
        <w:t>3、</w:t>
      </w:r>
      <w:r>
        <w:rPr>
          <w:rFonts w:hint="eastAsia" w:ascii="宋体" w:hAnsi="宋体" w:eastAsia="宋体" w:cs="宋体"/>
          <w:sz w:val="32"/>
          <w:szCs w:val="32"/>
          <w:lang w:val="en-US" w:eastAsia="zh-CN"/>
        </w:rPr>
        <w:t>成本指标：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落实整体支出目标值：按业务需要</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，2020年度我局严格按公安保障标准执行，切实保障业务工作需要。</w:t>
      </w:r>
    </w:p>
    <w:p>
      <w:pPr>
        <w:rPr>
          <w:rFonts w:hint="eastAsia" w:ascii="宋体" w:hAnsi="宋体" w:eastAsia="宋体" w:cs="宋体"/>
          <w:sz w:val="32"/>
          <w:szCs w:val="32"/>
          <w:lang w:val="en-US" w:eastAsia="zh-CN"/>
        </w:rPr>
      </w:pPr>
      <w:r>
        <w:rPr>
          <w:rFonts w:hint="eastAsia" w:ascii="宋体" w:hAnsi="宋体" w:cs="宋体"/>
          <w:sz w:val="32"/>
          <w:szCs w:val="32"/>
          <w:lang w:val="en-US" w:eastAsia="zh-CN"/>
        </w:rPr>
        <w:t>4、</w:t>
      </w:r>
      <w:r>
        <w:rPr>
          <w:rFonts w:hint="eastAsia" w:ascii="宋体" w:hAnsi="宋体" w:eastAsia="宋体" w:cs="宋体"/>
          <w:sz w:val="32"/>
          <w:szCs w:val="32"/>
          <w:lang w:val="en-US" w:eastAsia="zh-CN"/>
        </w:rPr>
        <w:t>效益指标完成情况分析</w:t>
      </w:r>
    </w:p>
    <w:p>
      <w:pPr>
        <w:rPr>
          <w:rFonts w:hint="eastAsia" w:ascii="宋体" w:hAnsi="宋体" w:eastAsia="宋体" w:cs="宋体"/>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val="en-US" w:eastAsia="zh-CN"/>
        </w:rPr>
      </w:pPr>
      <w:r>
        <w:rPr>
          <w:rFonts w:hint="eastAsia" w:ascii="宋体" w:hAnsi="宋体" w:cs="宋体"/>
          <w:sz w:val="32"/>
          <w:szCs w:val="32"/>
          <w:lang w:val="en-US" w:eastAsia="zh-CN"/>
        </w:rPr>
        <w:t>（1）</w:t>
      </w:r>
      <w:r>
        <w:rPr>
          <w:rFonts w:hint="eastAsia" w:ascii="宋体" w:hAnsi="宋体" w:eastAsia="宋体" w:cs="宋体"/>
          <w:sz w:val="32"/>
          <w:szCs w:val="32"/>
          <w:lang w:val="en-US" w:eastAsia="zh-CN"/>
        </w:rPr>
        <w:t>社会效益。社会治安总体良好，综合治理有效，环境改善，群众满意度全面提高。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val="en-US" w:eastAsia="zh-CN"/>
        </w:rPr>
      </w:pPr>
      <w:r>
        <w:rPr>
          <w:rFonts w:hint="eastAsia" w:ascii="宋体" w:hAnsi="宋体" w:cs="宋体"/>
          <w:sz w:val="32"/>
          <w:szCs w:val="32"/>
          <w:lang w:val="en-US" w:eastAsia="zh-CN"/>
        </w:rPr>
        <w:t>（2）</w:t>
      </w:r>
      <w:r>
        <w:rPr>
          <w:rFonts w:hint="eastAsia" w:ascii="宋体" w:hAnsi="宋体" w:eastAsia="宋体" w:cs="宋体"/>
          <w:sz w:val="32"/>
          <w:szCs w:val="32"/>
          <w:lang w:val="en-US" w:eastAsia="zh-CN"/>
        </w:rPr>
        <w:t>生态效益。项目实施无污染目标值：无污染</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，项目均按国家环保标志实施，未发现污染，未收到投诉。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lang w:val="en-US" w:eastAsia="zh-CN"/>
        </w:rPr>
      </w:pPr>
      <w:r>
        <w:rPr>
          <w:rFonts w:hint="eastAsia" w:ascii="宋体" w:hAnsi="宋体" w:cs="宋体"/>
          <w:sz w:val="32"/>
          <w:szCs w:val="32"/>
          <w:lang w:val="en-US" w:eastAsia="zh-CN"/>
        </w:rPr>
        <w:t>（3）</w:t>
      </w:r>
      <w:r>
        <w:rPr>
          <w:rFonts w:hint="eastAsia" w:ascii="宋体" w:hAnsi="宋体" w:eastAsia="宋体" w:cs="宋体"/>
          <w:sz w:val="32"/>
          <w:szCs w:val="32"/>
          <w:lang w:val="en-US" w:eastAsia="zh-CN"/>
        </w:rPr>
        <w:t>可持续影响。公安警调工作投诉率达标目标值：不高于3%</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，我局警务满意率水平良好，民警服务意识强，给群众留下了良好的形象，2020年度，警调满意度提升。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宋体" w:hAnsi="宋体" w:eastAsia="宋体" w:cs="宋体"/>
          <w:sz w:val="32"/>
          <w:szCs w:val="32"/>
          <w:shd w:val="clear" w:color="auto" w:fill="FFFFFF"/>
        </w:rPr>
      </w:pPr>
      <w:r>
        <w:rPr>
          <w:rFonts w:hint="eastAsia" w:ascii="宋体" w:hAnsi="宋体" w:cs="宋体"/>
          <w:sz w:val="32"/>
          <w:szCs w:val="32"/>
          <w:lang w:val="en-US" w:eastAsia="zh-CN"/>
        </w:rPr>
        <w:t>（4）</w:t>
      </w:r>
      <w:r>
        <w:rPr>
          <w:rFonts w:hint="eastAsia" w:ascii="宋体" w:hAnsi="宋体" w:eastAsia="宋体" w:cs="宋体"/>
          <w:sz w:val="32"/>
          <w:szCs w:val="32"/>
          <w:lang w:val="en-US" w:eastAsia="zh-CN"/>
        </w:rPr>
        <w:t>满意度指标完成情况分析。满意率达标目标值：满意率95%以上</w:t>
      </w:r>
      <w:r>
        <w:rPr>
          <w:rFonts w:hint="eastAsia" w:ascii="宋体" w:hAnsi="宋体" w:cs="宋体"/>
          <w:sz w:val="32"/>
          <w:szCs w:val="32"/>
          <w:lang w:val="en-US" w:eastAsia="zh-CN"/>
        </w:rPr>
        <w:t>.</w:t>
      </w:r>
      <w:r>
        <w:rPr>
          <w:rFonts w:hint="eastAsia" w:ascii="宋体" w:hAnsi="宋体" w:eastAsia="宋体" w:cs="宋体"/>
          <w:sz w:val="32"/>
          <w:szCs w:val="32"/>
          <w:lang w:val="en-US" w:eastAsia="zh-CN"/>
        </w:rPr>
        <w:t>。</w:t>
      </w:r>
    </w:p>
    <w:p>
      <w:pPr>
        <w:spacing w:line="360" w:lineRule="auto"/>
        <w:jc w:val="left"/>
        <w:rPr>
          <w:rFonts w:hint="eastAsia" w:ascii="宋体" w:hAnsi="宋体" w:eastAsia="宋体" w:cs="宋体"/>
          <w:b/>
          <w:bCs/>
          <w:sz w:val="32"/>
          <w:szCs w:val="32"/>
          <w:shd w:val="clear" w:color="auto" w:fill="FFFFFF"/>
        </w:rPr>
      </w:pPr>
      <w:r>
        <w:rPr>
          <w:rFonts w:hint="eastAsia" w:ascii="宋体" w:hAnsi="宋体" w:cs="宋体"/>
          <w:b/>
          <w:bCs/>
          <w:sz w:val="32"/>
          <w:szCs w:val="32"/>
          <w:shd w:val="clear" w:color="auto" w:fill="FFFFFF"/>
          <w:lang w:eastAsia="zh-CN"/>
        </w:rPr>
        <w:t>六</w:t>
      </w:r>
      <w:r>
        <w:rPr>
          <w:rFonts w:hint="eastAsia" w:ascii="宋体" w:hAnsi="宋体" w:eastAsia="宋体" w:cs="宋体"/>
          <w:b/>
          <w:bCs/>
          <w:sz w:val="32"/>
          <w:szCs w:val="32"/>
          <w:shd w:val="clear" w:color="auto" w:fill="FFFFFF"/>
        </w:rPr>
        <w:t>、存在的主要问题</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（一）</w:t>
      </w:r>
      <w:r>
        <w:rPr>
          <w:rFonts w:hint="eastAsia" w:ascii="宋体" w:hAnsi="宋体" w:eastAsia="宋体" w:cs="宋体"/>
          <w:sz w:val="32"/>
          <w:szCs w:val="32"/>
          <w:shd w:val="clear" w:color="auto" w:fill="FFFFFF"/>
        </w:rPr>
        <w:t>公安办案经费保障不足，经费使用捉襟见肘。近年来，公安办案开支急剧增加，2</w:t>
      </w:r>
      <w:r>
        <w:rPr>
          <w:rFonts w:hint="eastAsia" w:ascii="宋体" w:hAnsi="宋体" w:eastAsia="宋体" w:cs="宋体"/>
          <w:sz w:val="32"/>
          <w:szCs w:val="32"/>
          <w:shd w:val="clear" w:color="auto" w:fill="FFFFFF"/>
          <w:lang w:val="en-US" w:eastAsia="zh-CN"/>
        </w:rPr>
        <w:t>020</w:t>
      </w:r>
      <w:r>
        <w:rPr>
          <w:rFonts w:hint="eastAsia" w:ascii="宋体" w:hAnsi="宋体" w:eastAsia="宋体" w:cs="宋体"/>
          <w:sz w:val="32"/>
          <w:szCs w:val="32"/>
          <w:shd w:val="clear" w:color="auto" w:fill="FFFFFF"/>
        </w:rPr>
        <w:t>年我局较上年的业务办案经费增幅较大。究其原因：一是随着新法律法规的的实施，对办案证据要求更高，办案时间跨度更大，使办案成本开支增加很大；二是随着犯罪嫌疑人流动性的增加，尤其是公安部、省、市督办的大、要案，跨境、跨省的案件，需要要到外省取证或抓捕犯罪嫌疑人，由于办案费的提标、以及物价上升等各种原因，导致办案开支快速增加；三是对办案现场勘查要求的提高、物证保全要求的提高，对犯罪嫌疑人信息的采集、对犯罪嫌疑人身体检查费用等等办案开支增长较快。我局只有通过压缩日常办公经费开支，来弥补办案经费。</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（二）</w:t>
      </w:r>
      <w:r>
        <w:rPr>
          <w:rFonts w:hint="eastAsia" w:ascii="宋体" w:hAnsi="宋体" w:eastAsia="宋体" w:cs="宋体"/>
          <w:sz w:val="32"/>
          <w:szCs w:val="32"/>
          <w:shd w:val="clear" w:color="auto" w:fill="FFFFFF"/>
        </w:rPr>
        <w:t>派出所建设专项经费保障不足，难以满足新时期公安工作需要。</w:t>
      </w:r>
    </w:p>
    <w:p>
      <w:pPr>
        <w:spacing w:line="360" w:lineRule="auto"/>
        <w:rPr>
          <w:rFonts w:hint="eastAsia" w:ascii="宋体" w:hAnsi="宋体" w:eastAsia="宋体" w:cs="宋体"/>
          <w:sz w:val="32"/>
          <w:szCs w:val="32"/>
          <w:shd w:val="clear" w:color="auto" w:fill="FFFFFF"/>
        </w:rPr>
      </w:pPr>
      <w:r>
        <w:rPr>
          <w:rFonts w:hint="eastAsia" w:ascii="宋体" w:hAnsi="宋体" w:cs="宋体"/>
          <w:b/>
          <w:bCs/>
          <w:sz w:val="32"/>
          <w:szCs w:val="32"/>
          <w:shd w:val="clear" w:color="auto" w:fill="FFFFFF"/>
          <w:lang w:eastAsia="zh-CN"/>
        </w:rPr>
        <w:t>七</w:t>
      </w:r>
      <w:r>
        <w:rPr>
          <w:rFonts w:hint="eastAsia" w:ascii="宋体" w:hAnsi="宋体" w:eastAsia="宋体" w:cs="宋体"/>
          <w:b/>
          <w:bCs/>
          <w:sz w:val="32"/>
          <w:szCs w:val="32"/>
          <w:shd w:val="clear" w:color="auto" w:fill="FFFFFF"/>
        </w:rPr>
        <w:t>、改进措施和有关建议</w:t>
      </w:r>
      <w:r>
        <w:rPr>
          <w:rFonts w:hint="eastAsia" w:ascii="宋体" w:hAnsi="宋体" w:eastAsia="宋体" w:cs="宋体"/>
          <w:sz w:val="32"/>
          <w:szCs w:val="32"/>
          <w:shd w:val="clear" w:color="auto" w:fill="FFFFFF"/>
        </w:rPr>
        <w:t>：</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（一）</w:t>
      </w:r>
      <w:r>
        <w:rPr>
          <w:rFonts w:hint="eastAsia" w:ascii="宋体" w:hAnsi="宋体" w:eastAsia="宋体" w:cs="宋体"/>
          <w:sz w:val="32"/>
          <w:szCs w:val="32"/>
          <w:shd w:val="clear" w:color="auto" w:fill="FFFFFF"/>
        </w:rPr>
        <w:t>建议市财政局加大对我局派出所建设等项目的预算保障，以切实支撑项目实现预定目标。</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（二）</w:t>
      </w:r>
      <w:r>
        <w:rPr>
          <w:rFonts w:hint="eastAsia" w:ascii="宋体" w:hAnsi="宋体" w:eastAsia="宋体" w:cs="宋体"/>
          <w:sz w:val="32"/>
          <w:szCs w:val="32"/>
          <w:shd w:val="clear" w:color="auto" w:fill="FFFFFF"/>
        </w:rPr>
        <w:t>建议市财政局在专项经费的拨款上，能根据我市情况及国内形势，逐年有所上升，可适当缓解我局经费压力，使我局更好地履行职责，维护稳定，为创建“平安岳阳”服务。</w:t>
      </w:r>
    </w:p>
    <w:p>
      <w:pPr>
        <w:spacing w:line="360" w:lineRule="auto"/>
        <w:ind w:firstLine="640" w:firstLineChars="200"/>
        <w:rPr>
          <w:rFonts w:hint="eastAsia" w:ascii="宋体" w:hAnsi="宋体" w:eastAsia="宋体" w:cs="宋体"/>
          <w:sz w:val="32"/>
          <w:szCs w:val="32"/>
          <w:shd w:val="clear" w:color="auto" w:fill="FFFFFF"/>
        </w:rPr>
      </w:pPr>
      <w:r>
        <w:rPr>
          <w:rFonts w:hint="eastAsia" w:ascii="宋体" w:hAnsi="宋体" w:cs="宋体"/>
          <w:sz w:val="32"/>
          <w:szCs w:val="32"/>
          <w:shd w:val="clear" w:color="auto" w:fill="FFFFFF"/>
          <w:lang w:eastAsia="zh-CN"/>
        </w:rPr>
        <w:t>（三）</w:t>
      </w:r>
      <w:r>
        <w:rPr>
          <w:rFonts w:hint="eastAsia" w:ascii="宋体" w:hAnsi="宋体" w:eastAsia="宋体" w:cs="宋体"/>
          <w:sz w:val="32"/>
          <w:szCs w:val="32"/>
          <w:shd w:val="clear" w:color="auto" w:fill="FFFFFF"/>
        </w:rPr>
        <w:t>建议市财政局组织深入全面的绩效管理培训，提高部门对绩效管理政策的掌握程度，同时利用事务所等专业力量，结合各系统业务实际提供政策指导，细化考核要求，真正提升部门绩效管理能力，避免绩效工作流于纸面。</w:t>
      </w:r>
    </w:p>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47DD89"/>
    <w:multiLevelType w:val="singleLevel"/>
    <w:tmpl w:val="8847DD89"/>
    <w:lvl w:ilvl="0" w:tentative="0">
      <w:start w:val="1"/>
      <w:numFmt w:val="decimal"/>
      <w:suff w:val="nothing"/>
      <w:lvlText w:val="（%1）"/>
      <w:lvlJc w:val="left"/>
    </w:lvl>
  </w:abstractNum>
  <w:abstractNum w:abstractNumId="1">
    <w:nsid w:val="88CEAEAB"/>
    <w:multiLevelType w:val="singleLevel"/>
    <w:tmpl w:val="88CEAEAB"/>
    <w:lvl w:ilvl="0" w:tentative="0">
      <w:start w:val="1"/>
      <w:numFmt w:val="chineseCounting"/>
      <w:suff w:val="nothing"/>
      <w:lvlText w:val="（%1）"/>
      <w:lvlJc w:val="left"/>
      <w:rPr>
        <w:rFonts w:hint="eastAsia"/>
      </w:rPr>
    </w:lvl>
  </w:abstractNum>
  <w:abstractNum w:abstractNumId="2">
    <w:nsid w:val="BEAA65F3"/>
    <w:multiLevelType w:val="singleLevel"/>
    <w:tmpl w:val="BEAA65F3"/>
    <w:lvl w:ilvl="0" w:tentative="0">
      <w:start w:val="3"/>
      <w:numFmt w:val="chineseCounting"/>
      <w:suff w:val="nothing"/>
      <w:lvlText w:val="（%1）"/>
      <w:lvlJc w:val="left"/>
      <w:rPr>
        <w:rFonts w:hint="eastAsia"/>
      </w:rPr>
    </w:lvl>
  </w:abstractNum>
  <w:abstractNum w:abstractNumId="3">
    <w:nsid w:val="F9F4D3AE"/>
    <w:multiLevelType w:val="singleLevel"/>
    <w:tmpl w:val="F9F4D3AE"/>
    <w:lvl w:ilvl="0" w:tentative="0">
      <w:start w:val="1"/>
      <w:numFmt w:val="decimal"/>
      <w:suff w:val="nothing"/>
      <w:lvlText w:val="%1、"/>
      <w:lvlJc w:val="left"/>
    </w:lvl>
  </w:abstractNum>
  <w:abstractNum w:abstractNumId="4">
    <w:nsid w:val="FA72DB87"/>
    <w:multiLevelType w:val="singleLevel"/>
    <w:tmpl w:val="FA72DB87"/>
    <w:lvl w:ilvl="0" w:tentative="0">
      <w:start w:val="1"/>
      <w:numFmt w:val="decimal"/>
      <w:suff w:val="nothing"/>
      <w:lvlText w:val="%1、"/>
      <w:lvlJc w:val="left"/>
    </w:lvl>
  </w:abstractNum>
  <w:abstractNum w:abstractNumId="5">
    <w:nsid w:val="FB8EC46D"/>
    <w:multiLevelType w:val="singleLevel"/>
    <w:tmpl w:val="FB8EC46D"/>
    <w:lvl w:ilvl="0" w:tentative="0">
      <w:start w:val="14"/>
      <w:numFmt w:val="chineseCounting"/>
      <w:suff w:val="nothing"/>
      <w:lvlText w:val="%1、"/>
      <w:lvlJc w:val="left"/>
      <w:rPr>
        <w:rFonts w:hint="eastAsia"/>
      </w:rPr>
    </w:lvl>
  </w:abstractNum>
  <w:abstractNum w:abstractNumId="6">
    <w:nsid w:val="16727AFE"/>
    <w:multiLevelType w:val="singleLevel"/>
    <w:tmpl w:val="16727AFE"/>
    <w:lvl w:ilvl="0" w:tentative="0">
      <w:start w:val="1"/>
      <w:numFmt w:val="decimal"/>
      <w:suff w:val="nothing"/>
      <w:lvlText w:val="%1、"/>
      <w:lvlJc w:val="left"/>
    </w:lvl>
  </w:abstractNum>
  <w:abstractNum w:abstractNumId="7">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C0096E1"/>
    <w:multiLevelType w:val="singleLevel"/>
    <w:tmpl w:val="3C0096E1"/>
    <w:lvl w:ilvl="0" w:tentative="0">
      <w:start w:val="1"/>
      <w:numFmt w:val="chineseCounting"/>
      <w:suff w:val="nothing"/>
      <w:lvlText w:val="%1、"/>
      <w:lvlJc w:val="left"/>
      <w:rPr>
        <w:rFonts w:hint="eastAsia" w:ascii="宋体" w:hAnsi="宋体" w:eastAsia="宋体" w:cs="宋体"/>
        <w:sz w:val="32"/>
        <w:szCs w:val="32"/>
      </w:rPr>
    </w:lvl>
  </w:abstractNum>
  <w:abstractNum w:abstractNumId="9">
    <w:nsid w:val="4866049D"/>
    <w:multiLevelType w:val="singleLevel"/>
    <w:tmpl w:val="4866049D"/>
    <w:lvl w:ilvl="0" w:tentative="0">
      <w:start w:val="1"/>
      <w:numFmt w:val="chineseCounting"/>
      <w:suff w:val="nothing"/>
      <w:lvlText w:val="（%1）"/>
      <w:lvlJc w:val="left"/>
      <w:pPr>
        <w:ind w:left="-10"/>
      </w:pPr>
      <w:rPr>
        <w:rFonts w:hint="eastAsia"/>
        <w:sz w:val="32"/>
        <w:szCs w:val="32"/>
      </w:rPr>
    </w:lvl>
  </w:abstractNum>
  <w:abstractNum w:abstractNumId="10">
    <w:nsid w:val="4BBB0670"/>
    <w:multiLevelType w:val="singleLevel"/>
    <w:tmpl w:val="4BBB0670"/>
    <w:lvl w:ilvl="0" w:tentative="0">
      <w:start w:val="1"/>
      <w:numFmt w:val="chineseCounting"/>
      <w:suff w:val="nothing"/>
      <w:lvlText w:val="（%1）"/>
      <w:lvlJc w:val="left"/>
      <w:rPr>
        <w:rFonts w:hint="eastAsia"/>
      </w:rPr>
    </w:lvl>
  </w:abstractNum>
  <w:num w:numId="1">
    <w:abstractNumId w:val="7"/>
  </w:num>
  <w:num w:numId="2">
    <w:abstractNumId w:val="9"/>
  </w:num>
  <w:num w:numId="3">
    <w:abstractNumId w:val="2"/>
  </w:num>
  <w:num w:numId="4">
    <w:abstractNumId w:val="4"/>
  </w:num>
  <w:num w:numId="5">
    <w:abstractNumId w:val="5"/>
  </w:num>
  <w:num w:numId="6">
    <w:abstractNumId w:val="10"/>
  </w:num>
  <w:num w:numId="7">
    <w:abstractNumId w:val="6"/>
  </w:num>
  <w:num w:numId="8">
    <w:abstractNumId w:val="8"/>
  </w:num>
  <w:num w:numId="9">
    <w:abstractNumId w:val="1"/>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MDgyMjI1ZDJjZTY4MjNiNmE1MGY5Y2QxNWU0ZmEifQ=="/>
  </w:docVars>
  <w:rsids>
    <w:rsidRoot w:val="00172A27"/>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1336CCD"/>
    <w:rsid w:val="052C742E"/>
    <w:rsid w:val="074347A9"/>
    <w:rsid w:val="07D62216"/>
    <w:rsid w:val="08D7464E"/>
    <w:rsid w:val="09732279"/>
    <w:rsid w:val="0A3A3201"/>
    <w:rsid w:val="0B8806FD"/>
    <w:rsid w:val="0D004455"/>
    <w:rsid w:val="0DD35280"/>
    <w:rsid w:val="0E204267"/>
    <w:rsid w:val="0EAE1D40"/>
    <w:rsid w:val="10A33020"/>
    <w:rsid w:val="133E3BA0"/>
    <w:rsid w:val="13A6400F"/>
    <w:rsid w:val="14535065"/>
    <w:rsid w:val="14FC6978"/>
    <w:rsid w:val="187F1162"/>
    <w:rsid w:val="19591707"/>
    <w:rsid w:val="1C7B577D"/>
    <w:rsid w:val="1CE252B4"/>
    <w:rsid w:val="1D8A0344"/>
    <w:rsid w:val="20025795"/>
    <w:rsid w:val="22D60792"/>
    <w:rsid w:val="24BD07D8"/>
    <w:rsid w:val="25492CBE"/>
    <w:rsid w:val="2D770F71"/>
    <w:rsid w:val="31295CB7"/>
    <w:rsid w:val="329E7807"/>
    <w:rsid w:val="343C319C"/>
    <w:rsid w:val="35833D84"/>
    <w:rsid w:val="3B340147"/>
    <w:rsid w:val="3B757BC3"/>
    <w:rsid w:val="3C8C4750"/>
    <w:rsid w:val="3D4E5421"/>
    <w:rsid w:val="406005F4"/>
    <w:rsid w:val="40B21825"/>
    <w:rsid w:val="425C1FA7"/>
    <w:rsid w:val="441735CC"/>
    <w:rsid w:val="46DA05D9"/>
    <w:rsid w:val="47D6655F"/>
    <w:rsid w:val="48E02E10"/>
    <w:rsid w:val="48F005AC"/>
    <w:rsid w:val="4A2F038B"/>
    <w:rsid w:val="4A3643FA"/>
    <w:rsid w:val="4F8A14F4"/>
    <w:rsid w:val="552646EA"/>
    <w:rsid w:val="5C6F7000"/>
    <w:rsid w:val="5D7360BB"/>
    <w:rsid w:val="5F5119CD"/>
    <w:rsid w:val="5FF15565"/>
    <w:rsid w:val="6375712F"/>
    <w:rsid w:val="65816140"/>
    <w:rsid w:val="67903331"/>
    <w:rsid w:val="6ACD4E14"/>
    <w:rsid w:val="6D926B38"/>
    <w:rsid w:val="709151F1"/>
    <w:rsid w:val="757A0C13"/>
    <w:rsid w:val="78AA1F1D"/>
    <w:rsid w:val="7B392185"/>
    <w:rsid w:val="7CF07329"/>
    <w:rsid w:val="7D990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10329</Words>
  <Characters>13760</Characters>
  <Lines>63</Lines>
  <Paragraphs>17</Paragraphs>
  <TotalTime>52</TotalTime>
  <ScaleCrop>false</ScaleCrop>
  <LinksUpToDate>false</LinksUpToDate>
  <CharactersWithSpaces>14974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小娇</cp:lastModifiedBy>
  <cp:lastPrinted>2022-09-26T08:11:00Z</cp:lastPrinted>
  <dcterms:modified xsi:type="dcterms:W3CDTF">2022-10-17T02:43:17Z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AC2EE1856F4D42149EDFE13E2445B3BC</vt:lpwstr>
  </property>
</Properties>
</file>